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5DA" w:rsidRPr="002D56AE" w:rsidRDefault="00F405DA" w:rsidP="00F405DA">
      <w:pPr>
        <w:pStyle w:val="a3"/>
        <w:tabs>
          <w:tab w:val="right" w:pos="9639"/>
        </w:tabs>
        <w:rPr>
          <w:rFonts w:eastAsiaTheme="minorEastAsia" w:hint="eastAsia"/>
          <w:bCs/>
          <w:i/>
          <w:noProof w:val="0"/>
          <w:sz w:val="32"/>
          <w:lang w:val="en-GB" w:eastAsia="zh-CN"/>
        </w:rPr>
      </w:pPr>
      <w:bookmarkStart w:id="0" w:name="OLE_LINK40"/>
      <w:bookmarkStart w:id="1" w:name="OLE_LINK73"/>
      <w:r w:rsidRPr="00BC628B">
        <w:rPr>
          <w:bCs/>
          <w:noProof w:val="0"/>
          <w:sz w:val="24"/>
          <w:lang w:val="en-GB"/>
        </w:rPr>
        <w:t>3GPP TSG-RAN WG1 Meeting #</w:t>
      </w:r>
      <w:bookmarkStart w:id="2" w:name="_Ref452454252"/>
      <w:bookmarkEnd w:id="2"/>
      <w:r>
        <w:rPr>
          <w:bCs/>
          <w:noProof w:val="0"/>
          <w:sz w:val="24"/>
          <w:lang w:val="en-GB" w:eastAsia="zh-CN"/>
        </w:rPr>
        <w:t>72</w:t>
      </w:r>
      <w:r>
        <w:rPr>
          <w:rFonts w:hint="eastAsia"/>
          <w:bCs/>
          <w:noProof w:val="0"/>
          <w:sz w:val="24"/>
          <w:lang w:val="en-GB" w:eastAsia="zh-CN"/>
        </w:rPr>
        <w:t>bis</w:t>
      </w:r>
      <w:r w:rsidRPr="00711E13">
        <w:rPr>
          <w:bCs/>
          <w:noProof w:val="0"/>
          <w:sz w:val="24"/>
          <w:lang w:val="en-GB"/>
        </w:rPr>
        <w:tab/>
      </w:r>
      <w:r w:rsidR="00A827CA" w:rsidRPr="00A827CA">
        <w:rPr>
          <w:bCs/>
          <w:noProof w:val="0"/>
          <w:sz w:val="24"/>
          <w:lang w:val="en-GB" w:eastAsia="ja-JP"/>
        </w:rPr>
        <w:t>R1-131</w:t>
      </w:r>
      <w:r w:rsidR="002D56AE">
        <w:rPr>
          <w:rFonts w:eastAsiaTheme="minorEastAsia" w:hint="eastAsia"/>
          <w:bCs/>
          <w:noProof w:val="0"/>
          <w:sz w:val="24"/>
          <w:lang w:val="en-GB" w:eastAsia="zh-CN"/>
        </w:rPr>
        <w:t>648</w:t>
      </w:r>
    </w:p>
    <w:p w:rsidR="00F405DA" w:rsidRDefault="00F405DA" w:rsidP="00F405DA">
      <w:pPr>
        <w:pStyle w:val="a3"/>
        <w:rPr>
          <w:bCs/>
          <w:noProof w:val="0"/>
          <w:sz w:val="24"/>
          <w:lang w:val="en-GB" w:eastAsia="zh-CN"/>
        </w:rPr>
      </w:pPr>
      <w:r>
        <w:rPr>
          <w:rFonts w:hint="eastAsia"/>
          <w:bCs/>
          <w:noProof w:val="0"/>
          <w:sz w:val="24"/>
          <w:lang w:val="en-GB" w:eastAsia="zh-CN"/>
        </w:rPr>
        <w:t>Chicago</w:t>
      </w:r>
      <w:r>
        <w:rPr>
          <w:bCs/>
          <w:noProof w:val="0"/>
          <w:sz w:val="24"/>
          <w:lang w:val="en-GB" w:eastAsia="zh-CN"/>
        </w:rPr>
        <w:t xml:space="preserve">, </w:t>
      </w:r>
      <w:r>
        <w:rPr>
          <w:rFonts w:hint="eastAsia"/>
          <w:bCs/>
          <w:noProof w:val="0"/>
          <w:sz w:val="24"/>
          <w:lang w:val="en-GB" w:eastAsia="zh-CN"/>
        </w:rPr>
        <w:t>USA</w:t>
      </w:r>
      <w:r>
        <w:rPr>
          <w:bCs/>
          <w:noProof w:val="0"/>
          <w:sz w:val="24"/>
          <w:lang w:val="en-GB" w:eastAsia="zh-CN"/>
        </w:rPr>
        <w:t xml:space="preserve">, </w:t>
      </w:r>
      <w:r>
        <w:rPr>
          <w:rFonts w:hint="eastAsia"/>
          <w:bCs/>
          <w:noProof w:val="0"/>
          <w:sz w:val="24"/>
          <w:lang w:val="en-GB" w:eastAsia="zh-CN"/>
        </w:rPr>
        <w:t>15</w:t>
      </w:r>
      <w:r>
        <w:rPr>
          <w:bCs/>
          <w:noProof w:val="0"/>
          <w:sz w:val="24"/>
          <w:lang w:val="en-GB" w:eastAsia="zh-CN"/>
        </w:rPr>
        <w:t>– 1</w:t>
      </w:r>
      <w:r>
        <w:rPr>
          <w:rFonts w:hint="eastAsia"/>
          <w:bCs/>
          <w:noProof w:val="0"/>
          <w:sz w:val="24"/>
          <w:lang w:val="en-GB" w:eastAsia="zh-CN"/>
        </w:rPr>
        <w:t>9</w:t>
      </w:r>
      <w:r>
        <w:rPr>
          <w:bCs/>
          <w:noProof w:val="0"/>
          <w:sz w:val="24"/>
          <w:lang w:val="en-GB" w:eastAsia="zh-CN"/>
        </w:rPr>
        <w:t xml:space="preserve"> </w:t>
      </w:r>
      <w:r>
        <w:rPr>
          <w:rFonts w:hint="eastAsia"/>
          <w:bCs/>
          <w:noProof w:val="0"/>
          <w:sz w:val="24"/>
          <w:lang w:val="en-GB" w:eastAsia="zh-CN"/>
        </w:rPr>
        <w:t>Apr</w:t>
      </w:r>
      <w:r>
        <w:rPr>
          <w:bCs/>
          <w:noProof w:val="0"/>
          <w:sz w:val="24"/>
          <w:lang w:val="en-GB" w:eastAsia="zh-CN"/>
        </w:rPr>
        <w:t xml:space="preserve"> 2013</w:t>
      </w:r>
    </w:p>
    <w:p w:rsidR="00F405DA" w:rsidRPr="00FC66EF" w:rsidRDefault="00F405DA" w:rsidP="00F405DA">
      <w:pPr>
        <w:pStyle w:val="a3"/>
        <w:tabs>
          <w:tab w:val="right" w:pos="8280"/>
          <w:tab w:val="right" w:pos="9781"/>
        </w:tabs>
        <w:ind w:right="-58"/>
        <w:rPr>
          <w:b w:val="0"/>
          <w:bCs/>
          <w:sz w:val="24"/>
        </w:rPr>
      </w:pPr>
    </w:p>
    <w:bookmarkEnd w:id="0"/>
    <w:p w:rsidR="00F405DA" w:rsidRPr="00F405DA" w:rsidRDefault="00F405DA" w:rsidP="00F405DA">
      <w:pPr>
        <w:spacing w:after="120"/>
        <w:ind w:left="1985" w:hanging="1985"/>
        <w:rPr>
          <w:rFonts w:ascii="Arial" w:eastAsiaTheme="minorEastAsia" w:hAnsi="Arial" w:cs="Arial"/>
          <w:sz w:val="24"/>
          <w:szCs w:val="24"/>
          <w:lang w:eastAsia="zh-CN"/>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Pr>
          <w:rFonts w:ascii="Arial" w:eastAsiaTheme="minorEastAsia" w:hAnsi="Arial" w:cs="Arial" w:hint="eastAsia"/>
          <w:sz w:val="24"/>
          <w:szCs w:val="24"/>
          <w:lang w:eastAsia="zh-CN"/>
        </w:rPr>
        <w:t>China Unicom</w:t>
      </w:r>
    </w:p>
    <w:p w:rsidR="00F405DA" w:rsidRPr="00F405DA" w:rsidRDefault="00F405DA" w:rsidP="00F405DA">
      <w:pPr>
        <w:spacing w:after="120"/>
        <w:ind w:left="1985" w:hanging="1985"/>
        <w:rPr>
          <w:rFonts w:ascii="Arial" w:eastAsiaTheme="minorEastAsia" w:hAnsi="Arial" w:cs="Arial"/>
          <w:sz w:val="24"/>
          <w:szCs w:val="24"/>
          <w:lang w:eastAsia="zh-CN"/>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Pr>
          <w:rFonts w:ascii="Arial" w:eastAsiaTheme="minorEastAsia" w:hAnsi="Arial" w:cs="Arial" w:hint="eastAsia"/>
          <w:sz w:val="24"/>
          <w:szCs w:val="24"/>
          <w:lang w:eastAsia="zh-CN"/>
        </w:rPr>
        <w:t>Link-level simulation</w:t>
      </w:r>
      <w:r w:rsidR="000E13F5">
        <w:rPr>
          <w:rFonts w:ascii="Arial" w:eastAsiaTheme="minorEastAsia" w:hAnsi="Arial" w:cs="Arial" w:hint="eastAsia"/>
          <w:sz w:val="24"/>
          <w:szCs w:val="24"/>
          <w:lang w:eastAsia="zh-CN"/>
        </w:rPr>
        <w:t xml:space="preserve"> results</w:t>
      </w:r>
      <w:r>
        <w:rPr>
          <w:rFonts w:ascii="Arial" w:eastAsiaTheme="minorEastAsia" w:hAnsi="Arial" w:cs="Arial" w:hint="eastAsia"/>
          <w:sz w:val="24"/>
          <w:szCs w:val="24"/>
          <w:lang w:eastAsia="zh-CN"/>
        </w:rPr>
        <w:t xml:space="preserve"> for S-UMTS</w:t>
      </w:r>
      <w:r w:rsidR="00DA6133">
        <w:rPr>
          <w:rFonts w:ascii="Arial" w:eastAsiaTheme="minorEastAsia" w:hAnsi="Arial" w:cs="Arial" w:hint="eastAsia"/>
          <w:sz w:val="24"/>
          <w:szCs w:val="24"/>
          <w:lang w:eastAsia="zh-CN"/>
        </w:rPr>
        <w:t xml:space="preserve"> downlink</w:t>
      </w:r>
    </w:p>
    <w:p w:rsidR="00F405DA" w:rsidRPr="006B132A" w:rsidRDefault="00F405DA" w:rsidP="00F405DA">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heme="minorEastAsia" w:hAnsi="Arial" w:cs="Arial"/>
          <w:bCs/>
          <w:color w:val="FF0000"/>
          <w:sz w:val="24"/>
          <w:szCs w:val="24"/>
          <w:lang w:eastAsia="zh-CN"/>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6B132A">
        <w:rPr>
          <w:rFonts w:ascii="Arial" w:eastAsiaTheme="minorEastAsia" w:hAnsi="Arial" w:cs="Arial" w:hint="eastAsia"/>
          <w:sz w:val="24"/>
          <w:szCs w:val="24"/>
          <w:lang w:eastAsia="zh-CN"/>
        </w:rPr>
        <w:t>6.5.2</w:t>
      </w:r>
    </w:p>
    <w:p w:rsidR="00F405DA" w:rsidRPr="00B6394F" w:rsidRDefault="00F405DA" w:rsidP="00F405DA">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Pr="00B6394F">
        <w:rPr>
          <w:rFonts w:ascii="Arial" w:eastAsia="Times New Roman" w:hAnsi="Arial" w:cs="Arial"/>
          <w:sz w:val="24"/>
          <w:szCs w:val="24"/>
        </w:rPr>
        <w:t>Discussion</w:t>
      </w:r>
    </w:p>
    <w:p w:rsidR="00F405DA" w:rsidRPr="00B6394F" w:rsidRDefault="00F405DA" w:rsidP="00F405DA">
      <w:pPr>
        <w:keepNext/>
        <w:keepLines/>
        <w:pBdr>
          <w:top w:val="single" w:sz="12" w:space="3" w:color="auto"/>
        </w:pBdr>
        <w:spacing w:before="240"/>
        <w:ind w:left="1134" w:hanging="1134"/>
        <w:outlineLvl w:val="0"/>
        <w:rPr>
          <w:rFonts w:ascii="Arial" w:eastAsia="Times New Roman" w:hAnsi="Arial"/>
          <w:sz w:val="36"/>
        </w:rPr>
      </w:pPr>
      <w:r w:rsidRPr="00B6394F">
        <w:rPr>
          <w:rFonts w:ascii="Arial" w:eastAsia="Times New Roman" w:hAnsi="Arial"/>
          <w:sz w:val="36"/>
        </w:rPr>
        <w:t>1</w:t>
      </w:r>
      <w:r w:rsidRPr="00B6394F">
        <w:rPr>
          <w:rFonts w:ascii="Arial" w:eastAsia="Times New Roman" w:hAnsi="Arial"/>
          <w:sz w:val="36"/>
        </w:rPr>
        <w:tab/>
        <w:t>Introduction</w:t>
      </w:r>
    </w:p>
    <w:bookmarkEnd w:id="1"/>
    <w:p w:rsidR="00AF5612" w:rsidRDefault="00AF5612" w:rsidP="00F405DA">
      <w:pPr>
        <w:pStyle w:val="Default"/>
        <w:spacing w:after="180"/>
        <w:jc w:val="both"/>
        <w:rPr>
          <w:rFonts w:ascii="Times New Roman" w:eastAsiaTheme="minorEastAsia" w:hAnsi="Times New Roman" w:cs="Times New Roman"/>
          <w:color w:val="auto"/>
          <w:sz w:val="20"/>
          <w:szCs w:val="20"/>
          <w:lang w:val="en-GB" w:eastAsia="zh-CN"/>
        </w:rPr>
      </w:pPr>
      <w:r>
        <w:rPr>
          <w:rFonts w:ascii="Times New Roman" w:eastAsiaTheme="minorEastAsia" w:hAnsi="Times New Roman" w:cs="Times New Roman" w:hint="eastAsia"/>
          <w:color w:val="auto"/>
          <w:sz w:val="20"/>
          <w:szCs w:val="20"/>
          <w:lang w:val="en-GB" w:eastAsia="zh-CN"/>
        </w:rPr>
        <w:t>The channel bandwidth of 5MHz has been designed for regular UMTS FDD by using 3.84Mcps. To solve the problem on the unavailability of enough frequency spectrum resource, the scalable UMTS has been proposed. In last meeting two typical scenarios are determined for S-UMTS</w:t>
      </w:r>
      <w:r w:rsidR="0040144B">
        <w:rPr>
          <w:rFonts w:ascii="Times New Roman" w:eastAsiaTheme="minorEastAsia" w:hAnsi="Times New Roman" w:cs="Times New Roman"/>
          <w:color w:val="auto"/>
          <w:sz w:val="20"/>
          <w:szCs w:val="20"/>
          <w:lang w:val="en-GB" w:eastAsia="zh-CN"/>
        </w:rPr>
        <w:t xml:space="preserve"> [1]</w:t>
      </w:r>
      <w:r>
        <w:rPr>
          <w:rFonts w:ascii="Times New Roman" w:eastAsiaTheme="minorEastAsia" w:hAnsi="Times New Roman" w:cs="Times New Roman" w:hint="eastAsia"/>
          <w:color w:val="auto"/>
          <w:sz w:val="20"/>
          <w:szCs w:val="20"/>
          <w:lang w:val="en-GB" w:eastAsia="zh-CN"/>
        </w:rPr>
        <w:t xml:space="preserve">, including </w:t>
      </w:r>
    </w:p>
    <w:p w:rsidR="00F405DA" w:rsidRPr="001F1F4B" w:rsidRDefault="001F1F4B" w:rsidP="001F1F4B">
      <w:pPr>
        <w:pStyle w:val="a9"/>
        <w:numPr>
          <w:ilvl w:val="0"/>
          <w:numId w:val="7"/>
        </w:numPr>
        <w:ind w:firstLineChars="0"/>
      </w:pPr>
      <w:r>
        <w:rPr>
          <w:rFonts w:eastAsiaTheme="minorEastAsia"/>
          <w:lang w:eastAsia="zh-CN"/>
        </w:rPr>
        <w:t xml:space="preserve">Scenario 1: </w:t>
      </w:r>
      <w:r>
        <w:rPr>
          <w:rFonts w:eastAsiaTheme="minorEastAsia" w:hint="eastAsia"/>
          <w:lang w:eastAsia="zh-CN"/>
        </w:rPr>
        <w:t>Stand</w:t>
      </w:r>
      <w:r w:rsidR="0011250F">
        <w:rPr>
          <w:rFonts w:eastAsiaTheme="minorEastAsia"/>
          <w:lang w:eastAsia="zh-CN"/>
        </w:rPr>
        <w:t>-</w:t>
      </w:r>
      <w:r>
        <w:rPr>
          <w:rFonts w:eastAsiaTheme="minorEastAsia" w:hint="eastAsia"/>
          <w:lang w:eastAsia="zh-CN"/>
        </w:rPr>
        <w:t>alone</w:t>
      </w:r>
      <w:r>
        <w:rPr>
          <w:rFonts w:eastAsiaTheme="minorEastAsia"/>
          <w:lang w:eastAsia="zh-CN"/>
        </w:rPr>
        <w:t xml:space="preserve"> deployment</w:t>
      </w:r>
    </w:p>
    <w:p w:rsidR="001F1F4B" w:rsidRPr="00182645" w:rsidRDefault="00182645" w:rsidP="00182645">
      <w:pPr>
        <w:pStyle w:val="Default"/>
        <w:spacing w:after="180"/>
        <w:ind w:firstLine="420"/>
        <w:jc w:val="both"/>
        <w:rPr>
          <w:rFonts w:ascii="Times New Roman" w:eastAsiaTheme="minorEastAsia" w:hAnsi="Times New Roman" w:cs="Times New Roman"/>
          <w:color w:val="auto"/>
          <w:sz w:val="20"/>
          <w:szCs w:val="20"/>
          <w:lang w:val="en-GB" w:eastAsia="zh-CN"/>
        </w:rPr>
      </w:pPr>
      <w:proofErr w:type="gramStart"/>
      <w:r w:rsidRPr="00182645">
        <w:rPr>
          <w:rFonts w:ascii="Times New Roman" w:eastAsiaTheme="minorEastAsia" w:hAnsi="Times New Roman" w:cs="Times New Roman"/>
          <w:color w:val="auto"/>
          <w:sz w:val="20"/>
          <w:szCs w:val="20"/>
          <w:lang w:val="en-GB" w:eastAsia="zh-CN"/>
        </w:rPr>
        <w:t>Stand-alone S-UMTS carrier with reduced bandwidth (1/2 of the legacy carrier bandwidth)</w:t>
      </w:r>
      <w:r w:rsidR="00774116">
        <w:rPr>
          <w:rFonts w:ascii="Times New Roman" w:eastAsiaTheme="minorEastAsia" w:hAnsi="Times New Roman" w:cs="Times New Roman"/>
          <w:color w:val="auto"/>
          <w:sz w:val="20"/>
          <w:szCs w:val="20"/>
          <w:lang w:val="en-GB" w:eastAsia="zh-CN"/>
        </w:rPr>
        <w:t>.</w:t>
      </w:r>
      <w:proofErr w:type="gramEnd"/>
    </w:p>
    <w:p w:rsidR="001F1F4B" w:rsidRDefault="001F1F4B" w:rsidP="001F1F4B">
      <w:pPr>
        <w:pStyle w:val="a9"/>
        <w:numPr>
          <w:ilvl w:val="0"/>
          <w:numId w:val="7"/>
        </w:numPr>
        <w:ind w:firstLineChars="0"/>
      </w:pPr>
      <w:r>
        <w:rPr>
          <w:rFonts w:eastAsiaTheme="minorEastAsia"/>
          <w:lang w:eastAsia="zh-CN"/>
        </w:rPr>
        <w:t xml:space="preserve">Scenario </w:t>
      </w:r>
      <w:r w:rsidR="00DF518C">
        <w:rPr>
          <w:rFonts w:eastAsiaTheme="minorEastAsia"/>
          <w:lang w:eastAsia="zh-CN"/>
        </w:rPr>
        <w:t>2</w:t>
      </w:r>
      <w:r>
        <w:rPr>
          <w:rFonts w:eastAsiaTheme="minorEastAsia"/>
          <w:lang w:eastAsia="zh-CN"/>
        </w:rPr>
        <w:t xml:space="preserve">: </w:t>
      </w:r>
      <w:r w:rsidR="006661DB">
        <w:t>Dual-carrier deployment</w:t>
      </w:r>
    </w:p>
    <w:p w:rsidR="001F1F4B" w:rsidRDefault="00182645" w:rsidP="001F1F4B">
      <w:pPr>
        <w:pStyle w:val="a9"/>
        <w:ind w:left="420" w:firstLineChars="0" w:firstLine="0"/>
        <w:rPr>
          <w:rFonts w:eastAsia="Arial Unicode MS"/>
        </w:rPr>
      </w:pPr>
      <w:proofErr w:type="gramStart"/>
      <w:r w:rsidRPr="00182645">
        <w:rPr>
          <w:rFonts w:eastAsia="Arial Unicode MS"/>
        </w:rPr>
        <w:t>Dual-carrier operation with legacy carrier as the primary carrier and one S-UMTS carrier with reduced bandwidth (½ or ¼ of the legacy carrier bandwidth) as the secondary carrier, and with only one uplink (on primary carrier)</w:t>
      </w:r>
      <w:r w:rsidR="00774116">
        <w:rPr>
          <w:rFonts w:eastAsia="Arial Unicode MS"/>
        </w:rPr>
        <w:t>.</w:t>
      </w:r>
      <w:proofErr w:type="gramEnd"/>
    </w:p>
    <w:p w:rsidR="0011250F" w:rsidRPr="0011250F" w:rsidRDefault="0011250F" w:rsidP="0011250F">
      <w:pPr>
        <w:pStyle w:val="Default"/>
        <w:spacing w:after="180"/>
        <w:jc w:val="both"/>
        <w:rPr>
          <w:rFonts w:ascii="Times New Roman" w:eastAsiaTheme="minorEastAsia" w:hAnsi="Times New Roman" w:cs="Times New Roman"/>
          <w:color w:val="auto"/>
          <w:sz w:val="20"/>
          <w:szCs w:val="20"/>
          <w:lang w:val="en-GB" w:eastAsia="zh-CN"/>
        </w:rPr>
      </w:pPr>
      <w:r w:rsidRPr="0011250F">
        <w:rPr>
          <w:rFonts w:ascii="Times New Roman" w:eastAsiaTheme="minorEastAsia" w:hAnsi="Times New Roman" w:cs="Times New Roman"/>
          <w:color w:val="auto"/>
          <w:sz w:val="20"/>
          <w:szCs w:val="20"/>
          <w:lang w:val="en-GB" w:eastAsia="zh-CN"/>
        </w:rPr>
        <w:t>Candidate physical layer solutions to consider</w:t>
      </w:r>
      <w:r w:rsidR="0040144B">
        <w:rPr>
          <w:rFonts w:ascii="Times New Roman" w:eastAsiaTheme="minorEastAsia" w:hAnsi="Times New Roman" w:cs="Times New Roman"/>
          <w:color w:val="auto"/>
          <w:sz w:val="20"/>
          <w:szCs w:val="20"/>
          <w:lang w:val="en-GB" w:eastAsia="zh-CN"/>
        </w:rPr>
        <w:t xml:space="preserve"> [1]</w:t>
      </w:r>
    </w:p>
    <w:p w:rsidR="0011250F" w:rsidRPr="00A96373" w:rsidRDefault="0011250F" w:rsidP="0011250F">
      <w:pPr>
        <w:pStyle w:val="a9"/>
        <w:numPr>
          <w:ilvl w:val="0"/>
          <w:numId w:val="7"/>
        </w:numPr>
        <w:ind w:firstLineChars="0"/>
        <w:rPr>
          <w:rFonts w:ascii="Arial" w:eastAsia="Arial Unicode MS" w:hAnsi="Arial" w:cs="Arial"/>
        </w:rPr>
      </w:pPr>
      <w:r w:rsidRPr="0011250F">
        <w:t xml:space="preserve">Reducing the chip rate to ½ or ¼ from the existing 3.84 </w:t>
      </w:r>
      <w:proofErr w:type="spellStart"/>
      <w:r w:rsidRPr="0011250F">
        <w:t>Mcps</w:t>
      </w:r>
      <w:proofErr w:type="spellEnd"/>
      <w:r w:rsidRPr="0011250F">
        <w:t xml:space="preserve"> operation</w:t>
      </w:r>
    </w:p>
    <w:p w:rsidR="0011250F" w:rsidRPr="00BE16FF" w:rsidRDefault="0011250F" w:rsidP="00A946CA">
      <w:pPr>
        <w:numPr>
          <w:ilvl w:val="1"/>
          <w:numId w:val="8"/>
        </w:numPr>
        <w:overflowPunct/>
        <w:autoSpaceDE/>
        <w:autoSpaceDN/>
        <w:adjustRightInd/>
        <w:spacing w:after="0"/>
        <w:ind w:left="851"/>
        <w:textAlignment w:val="auto"/>
        <w:rPr>
          <w:rFonts w:eastAsia="Arial Unicode MS"/>
        </w:rPr>
      </w:pPr>
      <w:r w:rsidRPr="00BE16FF">
        <w:rPr>
          <w:rFonts w:eastAsia="Arial Unicode MS"/>
        </w:rPr>
        <w:t>Solutions without changing chip rate may be presented</w:t>
      </w:r>
    </w:p>
    <w:p w:rsidR="0011250F" w:rsidRPr="0011250F" w:rsidRDefault="0011250F" w:rsidP="0011250F">
      <w:pPr>
        <w:pStyle w:val="a9"/>
        <w:numPr>
          <w:ilvl w:val="0"/>
          <w:numId w:val="7"/>
        </w:numPr>
        <w:ind w:firstLineChars="0"/>
      </w:pPr>
      <w:r w:rsidRPr="0011250F">
        <w:t>Possible options for frame/</w:t>
      </w:r>
      <w:proofErr w:type="spellStart"/>
      <w:r w:rsidRPr="0011250F">
        <w:t>subframe</w:t>
      </w:r>
      <w:proofErr w:type="spellEnd"/>
      <w:r w:rsidRPr="0011250F">
        <w:t>/slot timing</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Extend the slot duration to maintain the same number of chips/slot</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Keep the 0.667 ms slot duration and reduce the number of chips/slot</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Other solutions may be presented</w:t>
      </w:r>
    </w:p>
    <w:p w:rsidR="00F405DA" w:rsidRDefault="00BE16FF" w:rsidP="00F405DA">
      <w:r>
        <w:t xml:space="preserve">Besides, the </w:t>
      </w:r>
      <w:r w:rsidR="0040144B">
        <w:t xml:space="preserve">simulation assumption has been processed in email discussion, and </w:t>
      </w:r>
      <w:proofErr w:type="gramStart"/>
      <w:r w:rsidR="0040144B">
        <w:t>this contribution analyze</w:t>
      </w:r>
      <w:proofErr w:type="gramEnd"/>
      <w:r w:rsidR="0040144B">
        <w:t xml:space="preserve"> the S-UMTS link based on current simulation assumption.</w:t>
      </w:r>
    </w:p>
    <w:p w:rsidR="00F405DA" w:rsidRPr="00B6394F" w:rsidRDefault="00F405DA" w:rsidP="00F405D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3</w:t>
      </w:r>
      <w:r>
        <w:rPr>
          <w:rFonts w:ascii="Arial" w:eastAsia="Times New Roman" w:hAnsi="Arial"/>
          <w:sz w:val="36"/>
        </w:rPr>
        <w:tab/>
      </w:r>
      <w:r w:rsidR="0040144B">
        <w:rPr>
          <w:rFonts w:ascii="Arial" w:eastAsia="Times New Roman" w:hAnsi="Arial"/>
          <w:sz w:val="36"/>
        </w:rPr>
        <w:t>S</w:t>
      </w:r>
      <w:r>
        <w:rPr>
          <w:rFonts w:ascii="Arial" w:eastAsia="Times New Roman" w:hAnsi="Arial"/>
          <w:sz w:val="36"/>
        </w:rPr>
        <w:t xml:space="preserve">-UMTS </w:t>
      </w:r>
      <w:r w:rsidR="0040144B">
        <w:rPr>
          <w:rFonts w:ascii="Arial" w:eastAsia="Times New Roman" w:hAnsi="Arial"/>
          <w:sz w:val="36"/>
        </w:rPr>
        <w:t>Downl</w:t>
      </w:r>
      <w:r>
        <w:rPr>
          <w:rFonts w:ascii="Arial" w:eastAsia="Times New Roman" w:hAnsi="Arial"/>
          <w:sz w:val="36"/>
        </w:rPr>
        <w:t>ink Analysis</w:t>
      </w:r>
    </w:p>
    <w:p w:rsidR="00F405DA" w:rsidRDefault="00F405DA" w:rsidP="00F405DA">
      <w:r>
        <w:t xml:space="preserve">In the analysis presented in this document, </w:t>
      </w:r>
      <w:r w:rsidR="0040144B">
        <w:t>the simulation assumption is given in Table 1 as follows:</w:t>
      </w:r>
    </w:p>
    <w:p w:rsidR="0040144B" w:rsidRPr="00FE6AE6" w:rsidRDefault="0040144B" w:rsidP="0040144B">
      <w:pPr>
        <w:pStyle w:val="a6"/>
        <w:keepNext/>
        <w:jc w:val="center"/>
        <w:rPr>
          <w:lang w:eastAsia="zh-CN"/>
        </w:rPr>
      </w:pPr>
      <w:r w:rsidRPr="00FE6AE6">
        <w:t>Table</w:t>
      </w:r>
      <w:r>
        <w:rPr>
          <w:rFonts w:hint="eastAsia"/>
          <w:lang w:eastAsia="zh-CN"/>
        </w:rPr>
        <w:t xml:space="preserve"> 1</w:t>
      </w:r>
      <w:r w:rsidRPr="00FE6AE6">
        <w:t xml:space="preserve">: </w:t>
      </w:r>
      <w:r>
        <w:rPr>
          <w:rFonts w:hint="eastAsia"/>
          <w:lang w:eastAsia="zh-CN"/>
        </w:rPr>
        <w:t xml:space="preserve">General </w:t>
      </w:r>
      <w:r>
        <w:t xml:space="preserve">Simulation </w:t>
      </w:r>
      <w:r>
        <w:rPr>
          <w:rFonts w:hint="eastAsia"/>
          <w:lang w:eastAsia="zh-CN"/>
        </w:rPr>
        <w:t>A</w:t>
      </w:r>
      <w:r>
        <w:t xml:space="preserve">ssumptions for </w:t>
      </w:r>
      <w:r>
        <w:rPr>
          <w:rFonts w:hint="eastAsia"/>
          <w:lang w:eastAsia="zh-CN"/>
        </w:rPr>
        <w:t>standalone S-UMTS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4766"/>
      </w:tblGrid>
      <w:tr w:rsidR="002F7FA7" w:rsidRPr="00790A87" w:rsidTr="004C42D3">
        <w:trPr>
          <w:jc w:val="center"/>
        </w:trPr>
        <w:tc>
          <w:tcPr>
            <w:tcW w:w="3960" w:type="dxa"/>
            <w:tcBorders>
              <w:bottom w:val="single" w:sz="4" w:space="0" w:color="auto"/>
            </w:tcBorders>
            <w:shd w:val="clear" w:color="auto" w:fill="92D050"/>
            <w:vAlign w:val="center"/>
          </w:tcPr>
          <w:p w:rsidR="002F7FA7" w:rsidRPr="00D10094" w:rsidRDefault="002F7FA7" w:rsidP="002F7FA7">
            <w:pPr>
              <w:ind w:firstLineChars="200" w:firstLine="400"/>
              <w:jc w:val="center"/>
              <w:rPr>
                <w:szCs w:val="21"/>
              </w:rPr>
            </w:pPr>
            <w:r w:rsidRPr="00D10094">
              <w:rPr>
                <w:b/>
                <w:bCs/>
                <w:szCs w:val="21"/>
              </w:rPr>
              <w:t>Parameter</w:t>
            </w:r>
          </w:p>
        </w:tc>
        <w:tc>
          <w:tcPr>
            <w:tcW w:w="4766" w:type="dxa"/>
            <w:tcBorders>
              <w:bottom w:val="single" w:sz="4" w:space="0" w:color="auto"/>
            </w:tcBorders>
            <w:shd w:val="clear" w:color="auto" w:fill="92D050"/>
            <w:vAlign w:val="center"/>
          </w:tcPr>
          <w:p w:rsidR="002F7FA7" w:rsidRPr="00D10094" w:rsidRDefault="002F7FA7" w:rsidP="002F7FA7">
            <w:pPr>
              <w:ind w:firstLineChars="200" w:firstLine="400"/>
              <w:jc w:val="center"/>
              <w:rPr>
                <w:szCs w:val="21"/>
              </w:rPr>
            </w:pPr>
            <w:r w:rsidRPr="00D10094">
              <w:rPr>
                <w:b/>
                <w:bCs/>
                <w:szCs w:val="21"/>
              </w:rPr>
              <w:t>Value</w:t>
            </w:r>
          </w:p>
        </w:tc>
      </w:tr>
      <w:tr w:rsidR="002F7FA7" w:rsidRPr="00790A87" w:rsidTr="004C42D3">
        <w:trPr>
          <w:jc w:val="center"/>
        </w:trPr>
        <w:tc>
          <w:tcPr>
            <w:tcW w:w="3960" w:type="dxa"/>
            <w:shd w:val="clear" w:color="auto" w:fill="FFFFFF"/>
            <w:vAlign w:val="center"/>
          </w:tcPr>
          <w:p w:rsidR="002F7FA7" w:rsidRPr="00D10094" w:rsidRDefault="002F7FA7" w:rsidP="002F7FA7">
            <w:pPr>
              <w:ind w:firstLineChars="200" w:firstLine="400"/>
              <w:jc w:val="center"/>
              <w:rPr>
                <w:szCs w:val="21"/>
              </w:rPr>
            </w:pPr>
            <w:r w:rsidRPr="00D10094">
              <w:rPr>
                <w:szCs w:val="21"/>
              </w:rPr>
              <w:t xml:space="preserve">Carrier frequency </w:t>
            </w:r>
          </w:p>
        </w:tc>
        <w:tc>
          <w:tcPr>
            <w:tcW w:w="4766" w:type="dxa"/>
            <w:shd w:val="clear" w:color="auto" w:fill="FFFFFF"/>
            <w:vAlign w:val="center"/>
          </w:tcPr>
          <w:p w:rsidR="002F7FA7" w:rsidRPr="00D10094" w:rsidRDefault="002F7FA7" w:rsidP="002F7FA7">
            <w:pPr>
              <w:ind w:firstLineChars="200" w:firstLine="400"/>
              <w:jc w:val="center"/>
              <w:rPr>
                <w:szCs w:val="21"/>
              </w:rPr>
            </w:pPr>
            <w:r w:rsidRPr="00D10094">
              <w:rPr>
                <w:szCs w:val="21"/>
              </w:rPr>
              <w:t xml:space="preserve">900 MHz </w:t>
            </w:r>
          </w:p>
        </w:tc>
      </w:tr>
      <w:tr w:rsidR="002F7FA7" w:rsidRPr="00267599"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Scaling factor </w:t>
            </w:r>
          </w:p>
        </w:tc>
        <w:tc>
          <w:tcPr>
            <w:tcW w:w="4766" w:type="dxa"/>
            <w:vAlign w:val="center"/>
          </w:tcPr>
          <w:p w:rsidR="002F7FA7" w:rsidRPr="002F7FA7" w:rsidRDefault="002F7FA7" w:rsidP="002F7FA7">
            <w:pPr>
              <w:ind w:firstLineChars="200" w:firstLine="400"/>
              <w:jc w:val="center"/>
              <w:rPr>
                <w:rFonts w:eastAsiaTheme="minorEastAsia"/>
                <w:color w:val="FF0000"/>
                <w:szCs w:val="21"/>
                <w:lang w:eastAsia="zh-CN"/>
              </w:rPr>
            </w:pPr>
            <w:r w:rsidRPr="002F7FA7">
              <w:rPr>
                <w:szCs w:val="21"/>
              </w:rPr>
              <w:t>1 [5M</w:t>
            </w:r>
            <w:r>
              <w:rPr>
                <w:rFonts w:eastAsiaTheme="minorEastAsia" w:hint="eastAsia"/>
                <w:szCs w:val="21"/>
                <w:lang w:eastAsia="zh-CN"/>
              </w:rPr>
              <w:t>Hz</w:t>
            </w:r>
            <w:r w:rsidRPr="002F7FA7">
              <w:rPr>
                <w:szCs w:val="21"/>
              </w:rPr>
              <w:t>]</w:t>
            </w:r>
            <w:r>
              <w:rPr>
                <w:rFonts w:eastAsiaTheme="minorEastAsia" w:hint="eastAsia"/>
                <w:szCs w:val="21"/>
                <w:lang w:eastAsia="zh-CN"/>
              </w:rPr>
              <w:t>,</w:t>
            </w:r>
            <w:r w:rsidRPr="002F7FA7">
              <w:rPr>
                <w:szCs w:val="21"/>
              </w:rPr>
              <w:t xml:space="preserve"> </w:t>
            </w:r>
            <w:r>
              <w:rPr>
                <w:rFonts w:eastAsiaTheme="minorEastAsia" w:hint="eastAsia"/>
                <w:szCs w:val="21"/>
                <w:lang w:eastAsia="zh-CN"/>
              </w:rPr>
              <w:t>2[2.5MHz]</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proofErr w:type="spellStart"/>
            <w:r w:rsidRPr="00D10094">
              <w:rPr>
                <w:szCs w:val="21"/>
              </w:rPr>
              <w:t>eNB</w:t>
            </w:r>
            <w:proofErr w:type="spellEnd"/>
            <w:r w:rsidRPr="00D10094">
              <w:rPr>
                <w:szCs w:val="21"/>
              </w:rPr>
              <w:t xml:space="preserve"> antenna configuration </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1 </w:t>
            </w:r>
            <w:proofErr w:type="spellStart"/>
            <w:r w:rsidRPr="00D10094">
              <w:rPr>
                <w:szCs w:val="21"/>
              </w:rPr>
              <w:t>Tx</w:t>
            </w:r>
            <w:proofErr w:type="spellEnd"/>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UE antenna configuration </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2 Rx </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lastRenderedPageBreak/>
              <w:t xml:space="preserve">Channel model </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 xml:space="preserve">PA3, </w:t>
            </w:r>
            <w:r w:rsidRPr="002F7FA7">
              <w:rPr>
                <w:szCs w:val="21"/>
              </w:rPr>
              <w:t>VA30</w:t>
            </w:r>
            <w:r w:rsidRPr="002F7FA7">
              <w:rPr>
                <w:rFonts w:hint="eastAsia"/>
                <w:szCs w:val="21"/>
              </w:rPr>
              <w:t>, VA120</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SNR</w:t>
            </w:r>
          </w:p>
        </w:tc>
        <w:tc>
          <w:tcPr>
            <w:tcW w:w="4766" w:type="dxa"/>
            <w:vAlign w:val="center"/>
          </w:tcPr>
          <w:p w:rsidR="002F7FA7" w:rsidRPr="002F7FA7" w:rsidRDefault="00CD5A99" w:rsidP="00CD5A99">
            <w:pPr>
              <w:ind w:firstLineChars="200" w:firstLine="400"/>
              <w:jc w:val="center"/>
              <w:rPr>
                <w:szCs w:val="21"/>
              </w:rPr>
            </w:pPr>
            <w:r>
              <w:rPr>
                <w:rFonts w:eastAsiaTheme="minorEastAsia"/>
                <w:szCs w:val="21"/>
                <w:lang w:eastAsia="zh-CN"/>
              </w:rPr>
              <w:t>-2</w:t>
            </w:r>
            <w:r w:rsidR="002F7FA7" w:rsidRPr="002F7FA7">
              <w:rPr>
                <w:szCs w:val="21"/>
              </w:rPr>
              <w:t>:</w:t>
            </w:r>
            <w:r>
              <w:rPr>
                <w:rFonts w:eastAsiaTheme="minorEastAsia"/>
                <w:szCs w:val="21"/>
                <w:lang w:eastAsia="zh-CN"/>
              </w:rPr>
              <w:t>1</w:t>
            </w:r>
            <w:r w:rsidR="002F7FA7" w:rsidRPr="002F7FA7">
              <w:rPr>
                <w:szCs w:val="21"/>
              </w:rPr>
              <w:t>:</w:t>
            </w:r>
            <w:r>
              <w:rPr>
                <w:szCs w:val="21"/>
              </w:rPr>
              <w:t>2</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Power Control</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p>
        </w:tc>
      </w:tr>
      <w:tr w:rsidR="002F7FA7" w:rsidRPr="00790A87" w:rsidTr="00797FE2">
        <w:trPr>
          <w:trHeight w:val="292"/>
          <w:jc w:val="center"/>
        </w:trPr>
        <w:tc>
          <w:tcPr>
            <w:tcW w:w="3960" w:type="dxa"/>
            <w:vAlign w:val="center"/>
          </w:tcPr>
          <w:p w:rsidR="002F7FA7" w:rsidRDefault="002F7FA7" w:rsidP="002F7FA7">
            <w:pPr>
              <w:ind w:firstLineChars="200" w:firstLine="400"/>
              <w:jc w:val="center"/>
              <w:rPr>
                <w:szCs w:val="21"/>
              </w:rPr>
            </w:pPr>
            <w:r>
              <w:rPr>
                <w:rFonts w:hint="eastAsia"/>
                <w:szCs w:val="21"/>
              </w:rPr>
              <w:t>Power of HS-PDSCH</w:t>
            </w:r>
          </w:p>
        </w:tc>
        <w:tc>
          <w:tcPr>
            <w:tcW w:w="4766" w:type="dxa"/>
            <w:vAlign w:val="center"/>
          </w:tcPr>
          <w:p w:rsidR="002F7FA7" w:rsidRPr="002F7FA7" w:rsidRDefault="002F7FA7" w:rsidP="002F7FA7">
            <w:pPr>
              <w:ind w:firstLineChars="200" w:firstLine="400"/>
              <w:jc w:val="center"/>
              <w:rPr>
                <w:szCs w:val="21"/>
              </w:rPr>
            </w:pPr>
            <w:r w:rsidRPr="002F7FA7">
              <w:rPr>
                <w:szCs w:val="21"/>
              </w:rPr>
              <w:t>0.8628</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HARQ</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r w:rsidRPr="002F7FA7">
              <w:rPr>
                <w:rFonts w:hint="eastAsia"/>
                <w:szCs w:val="21"/>
              </w:rPr>
              <w:t>（</w:t>
            </w:r>
            <w:r w:rsidRPr="002F7FA7">
              <w:rPr>
                <w:rFonts w:hint="eastAsia"/>
                <w:szCs w:val="21"/>
              </w:rPr>
              <w:t>based on IR</w:t>
            </w:r>
            <w:r w:rsidRPr="002F7FA7">
              <w:rPr>
                <w:rFonts w:hint="eastAsia"/>
                <w:szCs w:val="21"/>
              </w:rPr>
              <w:t>）</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AMC</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r w:rsidRPr="002F7FA7">
              <w:rPr>
                <w:rFonts w:hint="eastAsia"/>
                <w:szCs w:val="21"/>
              </w:rPr>
              <w:t>（</w:t>
            </w:r>
            <w:r w:rsidRPr="002F7FA7">
              <w:rPr>
                <w:rFonts w:hint="eastAsia"/>
                <w:szCs w:val="21"/>
              </w:rPr>
              <w:t>based on CQI</w:t>
            </w:r>
            <w:r w:rsidRPr="002F7FA7">
              <w:rPr>
                <w:rFonts w:hint="eastAsia"/>
                <w:szCs w:val="21"/>
              </w:rPr>
              <w:t>）</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Channel coding </w:t>
            </w:r>
          </w:p>
        </w:tc>
        <w:tc>
          <w:tcPr>
            <w:tcW w:w="4766" w:type="dxa"/>
            <w:vAlign w:val="center"/>
          </w:tcPr>
          <w:p w:rsidR="002F7FA7" w:rsidRPr="00D10094" w:rsidRDefault="002F7FA7" w:rsidP="002F7FA7">
            <w:pPr>
              <w:ind w:firstLineChars="200" w:firstLine="400"/>
              <w:jc w:val="center"/>
              <w:rPr>
                <w:szCs w:val="21"/>
              </w:rPr>
            </w:pPr>
            <w:r w:rsidRPr="007A7CA9">
              <w:rPr>
                <w:szCs w:val="21"/>
              </w:rPr>
              <w:t xml:space="preserve">1/3 </w:t>
            </w:r>
            <w:r>
              <w:rPr>
                <w:rFonts w:hint="eastAsia"/>
                <w:szCs w:val="21"/>
              </w:rPr>
              <w:t>Turbo</w:t>
            </w:r>
            <w:r w:rsidRPr="00D10094">
              <w:rPr>
                <w:szCs w:val="21"/>
              </w:rPr>
              <w:t xml:space="preserve"> coding </w:t>
            </w:r>
          </w:p>
        </w:tc>
      </w:tr>
      <w:tr w:rsidR="002F7FA7" w:rsidRPr="00F1297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Modulation </w:t>
            </w:r>
          </w:p>
        </w:tc>
        <w:tc>
          <w:tcPr>
            <w:tcW w:w="4766" w:type="dxa"/>
            <w:vAlign w:val="center"/>
          </w:tcPr>
          <w:p w:rsidR="002F7FA7" w:rsidRPr="00D10094" w:rsidRDefault="002F7FA7" w:rsidP="002F7FA7">
            <w:pPr>
              <w:ind w:firstLineChars="200" w:firstLine="400"/>
              <w:jc w:val="center"/>
              <w:rPr>
                <w:szCs w:val="21"/>
              </w:rPr>
            </w:pPr>
            <w:r w:rsidRPr="00D10094">
              <w:rPr>
                <w:szCs w:val="21"/>
              </w:rPr>
              <w:t>QPSK</w:t>
            </w:r>
            <w:r>
              <w:rPr>
                <w:rFonts w:hint="eastAsia"/>
                <w:szCs w:val="21"/>
              </w:rPr>
              <w:t>、</w:t>
            </w:r>
            <w:r w:rsidRPr="007A7CA9">
              <w:rPr>
                <w:szCs w:val="21"/>
              </w:rPr>
              <w:t>16QAM</w:t>
            </w:r>
            <w:r>
              <w:rPr>
                <w:rFonts w:hint="eastAsia"/>
                <w:szCs w:val="21"/>
              </w:rPr>
              <w:t>（</w:t>
            </w:r>
            <w:r>
              <w:rPr>
                <w:rFonts w:hint="eastAsia"/>
                <w:szCs w:val="21"/>
              </w:rPr>
              <w:t>according to CQI</w:t>
            </w:r>
            <w:r>
              <w:rPr>
                <w:rFonts w:hint="eastAsia"/>
                <w:szCs w:val="21"/>
              </w:rPr>
              <w:t>）</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UE Receiver Type </w:t>
            </w:r>
          </w:p>
        </w:tc>
        <w:tc>
          <w:tcPr>
            <w:tcW w:w="4766" w:type="dxa"/>
            <w:vAlign w:val="center"/>
          </w:tcPr>
          <w:p w:rsidR="002F7FA7" w:rsidRPr="00D10094" w:rsidRDefault="002F7FA7" w:rsidP="002F7FA7">
            <w:pPr>
              <w:ind w:firstLineChars="200" w:firstLine="400"/>
              <w:jc w:val="center"/>
              <w:rPr>
                <w:szCs w:val="21"/>
              </w:rPr>
            </w:pPr>
            <w:r>
              <w:rPr>
                <w:rFonts w:hint="eastAsia"/>
                <w:szCs w:val="21"/>
              </w:rPr>
              <w:t xml:space="preserve">RAKE and </w:t>
            </w:r>
            <w:r w:rsidRPr="00180DD8">
              <w:rPr>
                <w:szCs w:val="21"/>
              </w:rPr>
              <w:t>receive antenna diversity</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Pr>
                <w:rFonts w:hint="eastAsia"/>
                <w:szCs w:val="21"/>
              </w:rPr>
              <w:t>RAKE</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Ideal </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sidRPr="00180DD8">
              <w:rPr>
                <w:szCs w:val="21"/>
              </w:rPr>
              <w:t>Diversity</w:t>
            </w:r>
            <w:r w:rsidR="00CD5A99">
              <w:rPr>
                <w:szCs w:val="21"/>
              </w:rPr>
              <w:t xml:space="preserve"> </w:t>
            </w:r>
            <w:r w:rsidRPr="00D10094">
              <w:rPr>
                <w:szCs w:val="21"/>
              </w:rPr>
              <w:t>Receiver</w:t>
            </w:r>
            <w:r>
              <w:rPr>
                <w:rFonts w:hint="eastAsia"/>
                <w:szCs w:val="21"/>
              </w:rPr>
              <w:t xml:space="preserve"> type</w:t>
            </w:r>
          </w:p>
        </w:tc>
        <w:tc>
          <w:tcPr>
            <w:tcW w:w="4766" w:type="dxa"/>
            <w:vAlign w:val="center"/>
          </w:tcPr>
          <w:p w:rsidR="002F7FA7" w:rsidRPr="00D10094" w:rsidRDefault="002F7FA7" w:rsidP="002F7FA7">
            <w:pPr>
              <w:ind w:firstLineChars="200" w:firstLine="400"/>
              <w:jc w:val="center"/>
              <w:rPr>
                <w:szCs w:val="21"/>
              </w:rPr>
            </w:pPr>
            <w:r>
              <w:rPr>
                <w:rFonts w:hint="eastAsia"/>
                <w:szCs w:val="21"/>
              </w:rPr>
              <w:t>LMMSE</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Channel Estimation </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Ideal</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Spreading factor </w:t>
            </w:r>
            <w:r>
              <w:rPr>
                <w:rFonts w:hint="eastAsia"/>
                <w:szCs w:val="21"/>
              </w:rPr>
              <w:t>of HS-PDSCH</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16</w:t>
            </w:r>
          </w:p>
        </w:tc>
      </w:tr>
    </w:tbl>
    <w:p w:rsidR="00F405DA" w:rsidRDefault="00F405DA" w:rsidP="00F405DA"/>
    <w:p w:rsidR="00340C8F" w:rsidRDefault="0040144B" w:rsidP="0040144B">
      <w:pPr>
        <w:jc w:val="both"/>
        <w:rPr>
          <w:rFonts w:eastAsiaTheme="minorEastAsia"/>
          <w:lang w:eastAsia="zh-CN"/>
        </w:rPr>
      </w:pPr>
      <w:r>
        <w:t>Using the assumptions described in Table 1, we evaluate the throughput for N=</w:t>
      </w:r>
      <w:r w:rsidR="00DF5392">
        <w:rPr>
          <w:rFonts w:eastAsiaTheme="minorEastAsia" w:hint="eastAsia"/>
          <w:lang w:eastAsia="zh-CN"/>
        </w:rPr>
        <w:t>1,</w:t>
      </w:r>
      <w:r w:rsidR="000E13F5">
        <w:rPr>
          <w:rFonts w:eastAsiaTheme="minorEastAsia" w:hint="eastAsia"/>
          <w:lang w:eastAsia="zh-CN"/>
        </w:rPr>
        <w:t xml:space="preserve"> </w:t>
      </w:r>
      <w:r w:rsidR="00DF5392">
        <w:rPr>
          <w:rFonts w:eastAsiaTheme="minorEastAsia" w:hint="eastAsia"/>
          <w:lang w:eastAsia="zh-CN"/>
        </w:rPr>
        <w:t>2</w:t>
      </w:r>
      <w:r>
        <w:t xml:space="preserve">. </w:t>
      </w:r>
      <w:r w:rsidR="000E13F5">
        <w:rPr>
          <w:rFonts w:eastAsiaTheme="minorEastAsia" w:hint="eastAsia"/>
          <w:lang w:eastAsia="zh-CN"/>
        </w:rPr>
        <w:t>Table 2 displays the throughput of S-UMTS</w:t>
      </w:r>
      <w:r w:rsidR="000E13F5">
        <w:t xml:space="preserve"> the </w:t>
      </w:r>
      <w:r w:rsidR="000E13F5">
        <w:rPr>
          <w:rFonts w:hint="eastAsia"/>
          <w:lang w:eastAsia="zh-CN"/>
        </w:rPr>
        <w:t xml:space="preserve">DL link level simulation results for HSPA, </w:t>
      </w:r>
      <w:r w:rsidR="000E13F5">
        <w:rPr>
          <w:lang w:eastAsia="zh-CN"/>
        </w:rPr>
        <w:t>comparing</w:t>
      </w:r>
      <w:r w:rsidR="000E13F5">
        <w:rPr>
          <w:rFonts w:hint="eastAsia"/>
          <w:lang w:eastAsia="zh-CN"/>
        </w:rPr>
        <w:t xml:space="preserve"> with</w:t>
      </w:r>
      <w:r w:rsidR="000E13F5">
        <w:t xml:space="preserve"> </w:t>
      </w:r>
      <w:r w:rsidR="000E13F5">
        <w:rPr>
          <w:rFonts w:hint="eastAsia"/>
          <w:lang w:eastAsia="zh-CN"/>
        </w:rPr>
        <w:t>UMTS and S-UMTS</w:t>
      </w:r>
      <w:r w:rsidR="000E13F5">
        <w:t xml:space="preserve"> implementation with </w:t>
      </w:r>
      <w:r w:rsidR="000E13F5">
        <w:rPr>
          <w:rFonts w:cs="Tahoma" w:hint="eastAsia"/>
          <w:kern w:val="2"/>
          <w:sz w:val="22"/>
          <w:szCs w:val="22"/>
          <w:lang w:eastAsia="zh-CN"/>
        </w:rPr>
        <w:t>s</w:t>
      </w:r>
      <w:r w:rsidR="000E13F5" w:rsidRPr="00B273A3">
        <w:rPr>
          <w:rFonts w:cs="Tahoma" w:hint="eastAsia"/>
          <w:kern w:val="2"/>
          <w:sz w:val="22"/>
          <w:szCs w:val="22"/>
          <w:lang w:eastAsia="zh-CN"/>
        </w:rPr>
        <w:t>caling factor</w:t>
      </w:r>
      <w:r w:rsidR="000E13F5">
        <w:rPr>
          <w:rFonts w:hint="eastAsia"/>
          <w:lang w:eastAsia="zh-CN"/>
        </w:rPr>
        <w:t xml:space="preserve"> N =2</w:t>
      </w:r>
      <w:r w:rsidR="000E13F5">
        <w:t>, for the PA3</w:t>
      </w:r>
      <w:r w:rsidR="000E13F5">
        <w:rPr>
          <w:rFonts w:hint="eastAsia"/>
          <w:lang w:eastAsia="zh-CN"/>
        </w:rPr>
        <w:t>,</w:t>
      </w:r>
      <w:r w:rsidR="000E13F5">
        <w:t xml:space="preserve"> </w:t>
      </w:r>
      <w:r w:rsidR="000E13F5">
        <w:rPr>
          <w:rFonts w:hint="eastAsia"/>
          <w:lang w:eastAsia="zh-CN"/>
        </w:rPr>
        <w:t>VA30 and VA120</w:t>
      </w:r>
      <w:r w:rsidR="000E13F5">
        <w:t xml:space="preserve"> channels.</w:t>
      </w:r>
      <w:r w:rsidR="000E13F5">
        <w:rPr>
          <w:rFonts w:eastAsiaTheme="minorEastAsia" w:hint="eastAsia"/>
          <w:lang w:eastAsia="zh-CN"/>
        </w:rPr>
        <w:t xml:space="preserve"> </w:t>
      </w:r>
    </w:p>
    <w:p w:rsidR="0040144B" w:rsidRDefault="00340C8F" w:rsidP="00340C8F">
      <w:pPr>
        <w:pStyle w:val="a6"/>
        <w:keepNext/>
        <w:jc w:val="center"/>
        <w:rPr>
          <w:rFonts w:eastAsiaTheme="minorEastAsia"/>
          <w:lang w:eastAsia="zh-CN"/>
        </w:rPr>
      </w:pPr>
      <w:r w:rsidRPr="00FE6AE6">
        <w:t>Table</w:t>
      </w:r>
      <w:r>
        <w:rPr>
          <w:rFonts w:eastAsiaTheme="minorEastAsia" w:hint="eastAsia"/>
          <w:lang w:eastAsia="zh-CN"/>
        </w:rPr>
        <w:t>2</w:t>
      </w:r>
      <w:r w:rsidRPr="00FE6AE6">
        <w:t xml:space="preserve">: </w:t>
      </w:r>
      <w:r>
        <w:rPr>
          <w:rFonts w:eastAsiaTheme="minorEastAsia" w:hint="eastAsia"/>
          <w:lang w:eastAsia="zh-CN"/>
        </w:rPr>
        <w:t xml:space="preserve">Throughput </w:t>
      </w:r>
      <w:r w:rsidR="002D56AE">
        <w:rPr>
          <w:rFonts w:eastAsiaTheme="minorEastAsia" w:hint="eastAsia"/>
          <w:lang w:eastAsia="zh-CN"/>
        </w:rPr>
        <w:t>under</w:t>
      </w:r>
      <w:r>
        <w:rPr>
          <w:rFonts w:eastAsiaTheme="minorEastAsia" w:hint="eastAsia"/>
          <w:lang w:eastAsia="zh-CN"/>
        </w:rPr>
        <w:t xml:space="preserve"> different </w:t>
      </w:r>
      <w:r w:rsidR="005F6284">
        <w:rPr>
          <w:rFonts w:eastAsiaTheme="minorEastAsia" w:hint="eastAsia"/>
          <w:lang w:eastAsia="zh-CN"/>
        </w:rPr>
        <w:t>c</w:t>
      </w:r>
      <w:r>
        <w:rPr>
          <w:rFonts w:eastAsiaTheme="minorEastAsia" w:hint="eastAsia"/>
          <w:lang w:eastAsia="zh-CN"/>
        </w:rPr>
        <w:t>hannel models</w:t>
      </w:r>
    </w:p>
    <w:tbl>
      <w:tblPr>
        <w:tblW w:w="6484" w:type="dxa"/>
        <w:jc w:val="center"/>
        <w:tblInd w:w="103" w:type="dxa"/>
        <w:tblLook w:val="04A0"/>
      </w:tblPr>
      <w:tblGrid>
        <w:gridCol w:w="1120"/>
        <w:gridCol w:w="1837"/>
        <w:gridCol w:w="1842"/>
        <w:gridCol w:w="1685"/>
      </w:tblGrid>
      <w:tr w:rsidR="00340C8F" w:rsidRPr="00340C8F" w:rsidTr="007412DE">
        <w:trPr>
          <w:trHeight w:val="285"/>
          <w:jc w:val="center"/>
        </w:trPr>
        <w:tc>
          <w:tcPr>
            <w:tcW w:w="11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40C8F" w:rsidRPr="00EF703C" w:rsidRDefault="00340C8F" w:rsidP="004555B1">
            <w:pPr>
              <w:overflowPunct/>
              <w:autoSpaceDE/>
              <w:autoSpaceDN/>
              <w:adjustRightInd/>
              <w:spacing w:after="0"/>
              <w:jc w:val="center"/>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SNR</w:t>
            </w:r>
          </w:p>
        </w:tc>
        <w:tc>
          <w:tcPr>
            <w:tcW w:w="536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0C8F" w:rsidRPr="00340C8F" w:rsidRDefault="00340C8F" w:rsidP="007412DE">
            <w:pPr>
              <w:overflowPunct/>
              <w:autoSpaceDE/>
              <w:autoSpaceDN/>
              <w:adjustRightInd/>
              <w:spacing w:after="0"/>
              <w:jc w:val="center"/>
              <w:textAlignment w:val="auto"/>
              <w:rPr>
                <w:rFonts w:ascii="Arial" w:eastAsiaTheme="minorEastAsia" w:hAnsi="Arial" w:cs="Arial"/>
                <w:color w:val="000000"/>
                <w:sz w:val="22"/>
                <w:szCs w:val="22"/>
                <w:lang w:val="en-US" w:eastAsia="zh-CN"/>
              </w:rPr>
            </w:pPr>
            <w:r w:rsidRPr="00EF703C">
              <w:rPr>
                <w:rFonts w:ascii="Arial" w:hAnsi="Arial" w:cs="Arial"/>
                <w:color w:val="000000"/>
                <w:sz w:val="22"/>
                <w:szCs w:val="22"/>
                <w:lang w:val="en-US" w:eastAsia="zh-CN"/>
              </w:rPr>
              <w:t>Throughput Gain</w:t>
            </w:r>
            <w:r w:rsidR="002D56AE">
              <w:rPr>
                <w:rFonts w:ascii="Arial" w:eastAsiaTheme="minorEastAsia" w:hAnsi="Arial" w:cs="Arial" w:hint="eastAsia"/>
                <w:color w:val="000000"/>
                <w:sz w:val="22"/>
                <w:szCs w:val="22"/>
                <w:lang w:val="en-US" w:eastAsia="zh-CN"/>
              </w:rPr>
              <w:t xml:space="preserve"> </w:t>
            </w:r>
          </w:p>
        </w:tc>
      </w:tr>
      <w:tr w:rsidR="00340C8F" w:rsidRPr="00EF703C" w:rsidTr="004555B1">
        <w:trPr>
          <w:trHeight w:val="285"/>
          <w:jc w:val="center"/>
        </w:trPr>
        <w:tc>
          <w:tcPr>
            <w:tcW w:w="1120" w:type="dxa"/>
            <w:vMerge/>
            <w:tcBorders>
              <w:top w:val="single" w:sz="4" w:space="0" w:color="auto"/>
              <w:left w:val="single" w:sz="4" w:space="0" w:color="auto"/>
              <w:bottom w:val="single" w:sz="4" w:space="0" w:color="000000"/>
              <w:right w:val="single" w:sz="4" w:space="0" w:color="auto"/>
            </w:tcBorders>
            <w:vAlign w:val="center"/>
            <w:hideMark/>
          </w:tcPr>
          <w:p w:rsidR="00340C8F" w:rsidRPr="00EF703C" w:rsidRDefault="00340C8F" w:rsidP="007412DE">
            <w:pPr>
              <w:overflowPunct/>
              <w:autoSpaceDE/>
              <w:autoSpaceDN/>
              <w:adjustRightInd/>
              <w:spacing w:after="0"/>
              <w:textAlignment w:val="auto"/>
              <w:rPr>
                <w:rFonts w:ascii="Arial" w:hAnsi="Arial" w:cs="Arial"/>
                <w:color w:val="000000"/>
                <w:sz w:val="22"/>
                <w:szCs w:val="22"/>
                <w:lang w:val="en-US" w:eastAsia="zh-CN"/>
              </w:rPr>
            </w:pPr>
          </w:p>
        </w:tc>
        <w:tc>
          <w:tcPr>
            <w:tcW w:w="1837"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PA3</w:t>
            </w:r>
          </w:p>
        </w:tc>
        <w:tc>
          <w:tcPr>
            <w:tcW w:w="1842"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VA30</w:t>
            </w:r>
          </w:p>
        </w:tc>
        <w:tc>
          <w:tcPr>
            <w:tcW w:w="1685"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VA120</w:t>
            </w:r>
          </w:p>
        </w:tc>
      </w:tr>
      <w:tr w:rsidR="00340C8F"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40C8F" w:rsidRPr="00EF703C" w:rsidRDefault="004555B1" w:rsidP="007412DE">
            <w:pPr>
              <w:overflowPunct/>
              <w:autoSpaceDE/>
              <w:autoSpaceDN/>
              <w:adjustRightInd/>
              <w:spacing w:after="0"/>
              <w:jc w:val="center"/>
              <w:textAlignment w:val="auto"/>
            </w:pPr>
            <w:r>
              <w:t>-2</w:t>
            </w:r>
          </w:p>
        </w:tc>
        <w:tc>
          <w:tcPr>
            <w:tcW w:w="1837" w:type="dxa"/>
            <w:tcBorders>
              <w:top w:val="nil"/>
              <w:left w:val="nil"/>
              <w:bottom w:val="single" w:sz="4" w:space="0" w:color="auto"/>
              <w:right w:val="single" w:sz="4" w:space="0" w:color="auto"/>
            </w:tcBorders>
            <w:shd w:val="clear" w:color="auto" w:fill="auto"/>
            <w:noWrap/>
            <w:vAlign w:val="center"/>
            <w:hideMark/>
          </w:tcPr>
          <w:p w:rsidR="00340C8F" w:rsidRPr="002D56AE" w:rsidRDefault="002D56AE" w:rsidP="007412DE">
            <w:pPr>
              <w:overflowPunct/>
              <w:autoSpaceDE/>
              <w:autoSpaceDN/>
              <w:adjustRightInd/>
              <w:spacing w:after="0"/>
              <w:jc w:val="center"/>
              <w:textAlignment w:val="auto"/>
              <w:rPr>
                <w:rFonts w:eastAsiaTheme="minorEastAsia"/>
                <w:lang w:eastAsia="zh-CN"/>
              </w:rPr>
            </w:pPr>
            <w:r>
              <w:rPr>
                <w:rFonts w:hint="eastAsia"/>
              </w:rPr>
              <w:t>-0.92%</w:t>
            </w:r>
          </w:p>
        </w:tc>
        <w:tc>
          <w:tcPr>
            <w:tcW w:w="1842" w:type="dxa"/>
            <w:tcBorders>
              <w:top w:val="nil"/>
              <w:left w:val="nil"/>
              <w:bottom w:val="single" w:sz="4" w:space="0" w:color="auto"/>
              <w:right w:val="single" w:sz="4" w:space="0" w:color="auto"/>
            </w:tcBorders>
            <w:shd w:val="clear" w:color="auto" w:fill="auto"/>
            <w:noWrap/>
            <w:vAlign w:val="center"/>
            <w:hideMark/>
          </w:tcPr>
          <w:p w:rsidR="00340C8F" w:rsidRPr="00340C8F" w:rsidRDefault="002D56AE" w:rsidP="002D56AE">
            <w:pPr>
              <w:overflowPunct/>
              <w:autoSpaceDE/>
              <w:autoSpaceDN/>
              <w:adjustRightInd/>
              <w:spacing w:after="0"/>
              <w:jc w:val="center"/>
              <w:textAlignment w:val="auto"/>
            </w:pPr>
            <w:r>
              <w:rPr>
                <w:rFonts w:hint="eastAsia"/>
              </w:rPr>
              <w:t>-</w:t>
            </w:r>
            <w:r>
              <w:rPr>
                <w:rFonts w:eastAsiaTheme="minorEastAsia" w:hint="eastAsia"/>
                <w:lang w:eastAsia="zh-CN"/>
              </w:rPr>
              <w:t>2.12</w:t>
            </w:r>
            <w:r>
              <w:rPr>
                <w:rFonts w:hint="eastAsia"/>
              </w:rPr>
              <w:t>%</w:t>
            </w:r>
          </w:p>
        </w:tc>
        <w:tc>
          <w:tcPr>
            <w:tcW w:w="1685" w:type="dxa"/>
            <w:tcBorders>
              <w:top w:val="nil"/>
              <w:left w:val="nil"/>
              <w:bottom w:val="single" w:sz="4" w:space="0" w:color="auto"/>
              <w:right w:val="single" w:sz="4" w:space="0" w:color="auto"/>
            </w:tcBorders>
            <w:shd w:val="clear" w:color="auto" w:fill="auto"/>
            <w:noWrap/>
            <w:vAlign w:val="center"/>
            <w:hideMark/>
          </w:tcPr>
          <w:p w:rsidR="00340C8F" w:rsidRPr="004555B1" w:rsidRDefault="002D56AE" w:rsidP="0041628E">
            <w:pPr>
              <w:overflowPunct/>
              <w:autoSpaceDE/>
              <w:autoSpaceDN/>
              <w:adjustRightInd/>
              <w:spacing w:after="0"/>
              <w:jc w:val="center"/>
              <w:textAlignment w:val="auto"/>
            </w:pPr>
            <w:r>
              <w:rPr>
                <w:rFonts w:hint="eastAsia"/>
              </w:rPr>
              <w:t>-1.55%</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t>-1</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2D56AE">
            <w:pPr>
              <w:overflowPunct/>
              <w:autoSpaceDE/>
              <w:autoSpaceDN/>
              <w:adjustRightInd/>
              <w:spacing w:after="0"/>
              <w:jc w:val="center"/>
              <w:textAlignment w:val="auto"/>
            </w:pPr>
            <w:r>
              <w:rPr>
                <w:rFonts w:hint="eastAsia"/>
              </w:rPr>
              <w:t>-1.</w:t>
            </w:r>
            <w:r>
              <w:rPr>
                <w:rFonts w:eastAsiaTheme="minorEastAsia" w:hint="eastAsia"/>
                <w:lang w:eastAsia="zh-CN"/>
              </w:rPr>
              <w:t>90</w:t>
            </w:r>
            <w:r>
              <w:rPr>
                <w:rFonts w:hint="eastAsia"/>
              </w:rPr>
              <w:t>%</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-1.75%</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2D56AE">
            <w:pPr>
              <w:overflowPunct/>
              <w:autoSpaceDE/>
              <w:autoSpaceDN/>
              <w:adjustRightInd/>
              <w:spacing w:after="0"/>
              <w:jc w:val="center"/>
              <w:textAlignment w:val="auto"/>
            </w:pPr>
            <w:r>
              <w:rPr>
                <w:rFonts w:hint="eastAsia"/>
              </w:rPr>
              <w:t>-1.</w:t>
            </w:r>
            <w:r>
              <w:rPr>
                <w:rFonts w:eastAsiaTheme="minorEastAsia" w:hint="eastAsia"/>
                <w:lang w:eastAsia="zh-CN"/>
              </w:rPr>
              <w:t>47</w:t>
            </w:r>
            <w:r>
              <w:rPr>
                <w:rFonts w:hint="eastAsia"/>
              </w:rPr>
              <w:t>%</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rsidRPr="00EF703C">
              <w:t>0</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-1.40%</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-0.51%</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2D56AE">
            <w:pPr>
              <w:overflowPunct/>
              <w:autoSpaceDE/>
              <w:autoSpaceDN/>
              <w:adjustRightInd/>
              <w:spacing w:after="0"/>
              <w:jc w:val="center"/>
              <w:textAlignment w:val="auto"/>
            </w:pPr>
            <w:r>
              <w:rPr>
                <w:rFonts w:hint="eastAsia"/>
              </w:rPr>
              <w:t>-0.</w:t>
            </w:r>
            <w:r>
              <w:rPr>
                <w:rFonts w:eastAsiaTheme="minorEastAsia" w:hint="eastAsia"/>
                <w:lang w:eastAsia="zh-CN"/>
              </w:rPr>
              <w:t>92</w:t>
            </w:r>
            <w:r>
              <w:rPr>
                <w:rFonts w:hint="eastAsia"/>
              </w:rPr>
              <w:t>%</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Pr="00EF703C" w:rsidRDefault="004555B1" w:rsidP="007412DE">
            <w:pPr>
              <w:overflowPunct/>
              <w:autoSpaceDE/>
              <w:autoSpaceDN/>
              <w:adjustRightInd/>
              <w:spacing w:after="0"/>
              <w:jc w:val="center"/>
              <w:textAlignment w:val="auto"/>
            </w:pPr>
            <w:r>
              <w:t>1</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340C8F" w:rsidRDefault="002D56AE" w:rsidP="007412DE">
            <w:pPr>
              <w:overflowPunct/>
              <w:autoSpaceDE/>
              <w:autoSpaceDN/>
              <w:adjustRightInd/>
              <w:spacing w:after="0"/>
              <w:jc w:val="center"/>
              <w:textAlignment w:val="auto"/>
            </w:pPr>
            <w:r>
              <w:rPr>
                <w:rFonts w:hint="eastAsia"/>
              </w:rPr>
              <w:t>-1.10%</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Default="002D56AE" w:rsidP="007412DE">
            <w:pPr>
              <w:overflowPunct/>
              <w:autoSpaceDE/>
              <w:autoSpaceDN/>
              <w:adjustRightInd/>
              <w:spacing w:after="0"/>
              <w:jc w:val="center"/>
              <w:textAlignment w:val="auto"/>
            </w:pPr>
            <w:r>
              <w:rPr>
                <w:rFonts w:hint="eastAsia"/>
              </w:rPr>
              <w:t>-0.71%</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-0.71%</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t>2</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-0.90%</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2D56AE">
            <w:pPr>
              <w:overflowPunct/>
              <w:autoSpaceDE/>
              <w:autoSpaceDN/>
              <w:adjustRightInd/>
              <w:spacing w:after="0"/>
              <w:jc w:val="center"/>
              <w:textAlignment w:val="auto"/>
            </w:pPr>
            <w:r>
              <w:rPr>
                <w:rFonts w:hint="eastAsia"/>
              </w:rPr>
              <w:t>-0.</w:t>
            </w:r>
            <w:r>
              <w:rPr>
                <w:rFonts w:eastAsiaTheme="minorEastAsia" w:hint="eastAsia"/>
                <w:lang w:eastAsia="zh-CN"/>
              </w:rPr>
              <w:t>6</w:t>
            </w:r>
            <w:r>
              <w:rPr>
                <w:rFonts w:hint="eastAsia"/>
              </w:rPr>
              <w:t>0%</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2D56AE" w:rsidP="007412DE">
            <w:pPr>
              <w:overflowPunct/>
              <w:autoSpaceDE/>
              <w:autoSpaceDN/>
              <w:adjustRightInd/>
              <w:spacing w:after="0"/>
              <w:jc w:val="center"/>
              <w:textAlignment w:val="auto"/>
            </w:pPr>
            <w:r>
              <w:rPr>
                <w:rFonts w:hint="eastAsia"/>
              </w:rPr>
              <w:t>-0.30%</w:t>
            </w:r>
          </w:p>
        </w:tc>
      </w:tr>
    </w:tbl>
    <w:p w:rsidR="00F405DA" w:rsidRPr="00B16982" w:rsidRDefault="00F405DA" w:rsidP="00F405DA">
      <w:pPr>
        <w:pStyle w:val="1"/>
        <w:rPr>
          <w:rFonts w:eastAsia="宋体"/>
          <w:kern w:val="2"/>
          <w:lang w:val="en-US" w:eastAsia="zh-CN"/>
        </w:rPr>
      </w:pPr>
      <w:r>
        <w:rPr>
          <w:rFonts w:eastAsia="宋体"/>
          <w:kern w:val="2"/>
          <w:lang w:val="en-US" w:eastAsia="ko-KR"/>
        </w:rPr>
        <w:t>6</w:t>
      </w:r>
      <w:r>
        <w:rPr>
          <w:rFonts w:eastAsia="宋体"/>
          <w:kern w:val="2"/>
          <w:lang w:val="en-US" w:eastAsia="zh-CN"/>
        </w:rPr>
        <w:tab/>
        <w:t>Conclusions</w:t>
      </w:r>
    </w:p>
    <w:p w:rsidR="00327828" w:rsidRPr="00327828" w:rsidRDefault="00327828" w:rsidP="00327828">
      <w:pPr>
        <w:rPr>
          <w:rFonts w:eastAsiaTheme="minorEastAsia"/>
          <w:lang w:eastAsia="zh-CN"/>
        </w:rPr>
      </w:pPr>
      <w:r>
        <w:rPr>
          <w:rFonts w:eastAsiaTheme="minorEastAsia" w:hint="eastAsia"/>
          <w:lang w:eastAsia="zh-CN"/>
        </w:rPr>
        <w:t>Based on the simulation results given in Table 2, we have following proposal</w:t>
      </w:r>
    </w:p>
    <w:p w:rsidR="004555B1" w:rsidRPr="00765F42" w:rsidRDefault="00327828" w:rsidP="00F405DA">
      <w:pPr>
        <w:pStyle w:val="BODY0"/>
        <w:ind w:left="0"/>
        <w:rPr>
          <w:b/>
        </w:rPr>
      </w:pPr>
      <w:r w:rsidRPr="00A6758B">
        <w:rPr>
          <w:rFonts w:eastAsiaTheme="minorEastAsia" w:hint="eastAsia"/>
          <w:b/>
          <w:lang w:eastAsia="zh-CN"/>
        </w:rPr>
        <w:t>Proposa</w:t>
      </w:r>
      <w:r w:rsidRPr="00A6758B">
        <w:rPr>
          <w:rFonts w:eastAsiaTheme="minorEastAsia"/>
          <w:b/>
          <w:lang w:eastAsia="zh-CN"/>
        </w:rPr>
        <w:t>l:</w:t>
      </w:r>
      <w:r w:rsidR="00B50268" w:rsidRPr="00A6758B">
        <w:rPr>
          <w:b/>
        </w:rPr>
        <w:t xml:space="preserve"> </w:t>
      </w:r>
      <w:r w:rsidR="004555B1" w:rsidRPr="00A6758B">
        <w:rPr>
          <w:b/>
        </w:rPr>
        <w:t xml:space="preserve">S-UMTS has approximately the </w:t>
      </w:r>
      <w:r w:rsidR="00A6758B" w:rsidRPr="00A6758B">
        <w:rPr>
          <w:b/>
        </w:rPr>
        <w:t>same throughput in the downlink as regular UMTS</w:t>
      </w:r>
      <w:r w:rsidR="002D56AE">
        <w:rPr>
          <w:rFonts w:eastAsiaTheme="minorEastAsia" w:hint="eastAsia"/>
          <w:b/>
          <w:lang w:eastAsia="zh-CN"/>
        </w:rPr>
        <w:t xml:space="preserve"> when scaling factor=2</w:t>
      </w:r>
      <w:r w:rsidR="00A6758B" w:rsidRPr="00A6758B">
        <w:rPr>
          <w:b/>
        </w:rPr>
        <w:t>.</w:t>
      </w:r>
    </w:p>
    <w:p w:rsidR="00F405DA" w:rsidRPr="00B16982" w:rsidRDefault="00F405DA" w:rsidP="00F405DA">
      <w:pPr>
        <w:pStyle w:val="1"/>
        <w:rPr>
          <w:rFonts w:eastAsia="宋体"/>
          <w:kern w:val="2"/>
          <w:lang w:val="en-US" w:eastAsia="zh-CN"/>
        </w:rPr>
      </w:pPr>
      <w:r>
        <w:rPr>
          <w:rFonts w:eastAsia="宋体"/>
          <w:kern w:val="2"/>
          <w:lang w:val="en-US" w:eastAsia="ko-KR"/>
        </w:rPr>
        <w:lastRenderedPageBreak/>
        <w:t>7</w:t>
      </w:r>
      <w:r>
        <w:rPr>
          <w:rFonts w:eastAsia="宋体"/>
          <w:kern w:val="2"/>
          <w:lang w:val="en-US" w:eastAsia="zh-CN"/>
        </w:rPr>
        <w:tab/>
      </w:r>
      <w:r w:rsidRPr="00B16982">
        <w:rPr>
          <w:rFonts w:eastAsia="宋体"/>
          <w:kern w:val="2"/>
          <w:lang w:val="en-US" w:eastAsia="zh-CN"/>
        </w:rPr>
        <w:t>References</w:t>
      </w:r>
    </w:p>
    <w:p w:rsidR="00F405DA" w:rsidRPr="006C6F86" w:rsidRDefault="00F405DA" w:rsidP="00F405DA">
      <w:pPr>
        <w:pStyle w:val="Reference"/>
        <w:rPr>
          <w:bCs/>
          <w:kern w:val="2"/>
        </w:rPr>
      </w:pPr>
      <w:r w:rsidRPr="0040144B">
        <w:rPr>
          <w:bCs/>
          <w:kern w:val="2"/>
        </w:rPr>
        <w:t>R1-1</w:t>
      </w:r>
      <w:r w:rsidR="0040144B" w:rsidRPr="0040144B">
        <w:rPr>
          <w:bCs/>
          <w:kern w:val="2"/>
        </w:rPr>
        <w:t>30805</w:t>
      </w:r>
      <w:r w:rsidRPr="0040144B">
        <w:rPr>
          <w:bCs/>
          <w:kern w:val="2"/>
        </w:rPr>
        <w:t>, “</w:t>
      </w:r>
      <w:r w:rsidR="0040144B" w:rsidRPr="0040144B">
        <w:rPr>
          <w:bCs/>
          <w:kern w:val="2"/>
        </w:rPr>
        <w:t>LS on Scalable-bandwidth UMTS</w:t>
      </w:r>
      <w:r w:rsidRPr="0040144B">
        <w:rPr>
          <w:bCs/>
          <w:kern w:val="2"/>
        </w:rPr>
        <w:t xml:space="preserve">”, </w:t>
      </w:r>
      <w:r w:rsidR="0040144B" w:rsidRPr="0040144B">
        <w:rPr>
          <w:rFonts w:hint="eastAsia"/>
          <w:bCs/>
          <w:kern w:val="2"/>
        </w:rPr>
        <w:t>RAN WG1</w:t>
      </w:r>
      <w:r>
        <w:rPr>
          <w:bCs/>
          <w:kern w:val="2"/>
        </w:rPr>
        <w:t>.</w:t>
      </w:r>
    </w:p>
    <w:p w:rsidR="008E077F" w:rsidRPr="00F405DA" w:rsidRDefault="00DB2BBC"/>
    <w:sectPr w:rsidR="008E077F" w:rsidRPr="00F405DA" w:rsidSect="00F405DA">
      <w:footerReference w:type="even" r:id="rId8"/>
      <w:footerReference w:type="default" r:id="rId9"/>
      <w:pgSz w:w="12240" w:h="15840" w:code="1"/>
      <w:pgMar w:top="1440" w:right="1440" w:bottom="1440" w:left="1440" w:header="720" w:footer="720" w:gutter="0"/>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BBC" w:rsidRDefault="00DB2BBC" w:rsidP="00A10B3B">
      <w:pPr>
        <w:spacing w:after="0"/>
      </w:pPr>
      <w:r>
        <w:separator/>
      </w:r>
    </w:p>
  </w:endnote>
  <w:endnote w:type="continuationSeparator" w:id="0">
    <w:p w:rsidR="00DB2BBC" w:rsidRDefault="00DB2BBC" w:rsidP="00A10B3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okia Sans Wide">
    <w:altName w:val="Segoe Script"/>
    <w:charset w:val="00"/>
    <w:family w:val="swiss"/>
    <w:pitch w:val="variable"/>
    <w:sig w:usb0="00000001"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081" w:rsidRDefault="00D73AF4" w:rsidP="001124B4">
    <w:pPr>
      <w:pStyle w:val="a4"/>
      <w:framePr w:wrap="around" w:vAnchor="text" w:hAnchor="margin" w:xAlign="center" w:y="1"/>
      <w:rPr>
        <w:rStyle w:val="a5"/>
      </w:rPr>
    </w:pPr>
    <w:r>
      <w:rPr>
        <w:rStyle w:val="a5"/>
      </w:rPr>
      <w:fldChar w:fldCharType="begin"/>
    </w:r>
    <w:r w:rsidR="00B50268">
      <w:rPr>
        <w:rStyle w:val="a5"/>
      </w:rPr>
      <w:instrText xml:space="preserve">PAGE  </w:instrText>
    </w:r>
    <w:r>
      <w:rPr>
        <w:rStyle w:val="a5"/>
      </w:rPr>
      <w:fldChar w:fldCharType="end"/>
    </w:r>
  </w:p>
  <w:p w:rsidR="00502081" w:rsidRDefault="00DB2BBC">
    <w:pPr>
      <w:pStyle w:val="a4"/>
    </w:pPr>
  </w:p>
  <w:p w:rsidR="00502081" w:rsidRDefault="00DB2BB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081" w:rsidRDefault="00D73AF4" w:rsidP="001124B4">
    <w:pPr>
      <w:pStyle w:val="a4"/>
      <w:framePr w:wrap="around" w:vAnchor="text" w:hAnchor="margin" w:xAlign="center" w:y="1"/>
      <w:rPr>
        <w:rStyle w:val="a5"/>
      </w:rPr>
    </w:pPr>
    <w:r>
      <w:rPr>
        <w:rStyle w:val="a5"/>
      </w:rPr>
      <w:fldChar w:fldCharType="begin"/>
    </w:r>
    <w:r w:rsidR="00B50268">
      <w:rPr>
        <w:rStyle w:val="a5"/>
      </w:rPr>
      <w:instrText xml:space="preserve">PAGE  </w:instrText>
    </w:r>
    <w:r>
      <w:rPr>
        <w:rStyle w:val="a5"/>
      </w:rPr>
      <w:fldChar w:fldCharType="separate"/>
    </w:r>
    <w:r w:rsidR="002D56AE">
      <w:rPr>
        <w:rStyle w:val="a5"/>
      </w:rPr>
      <w:t>3</w:t>
    </w:r>
    <w:r>
      <w:rPr>
        <w:rStyle w:val="a5"/>
      </w:rPr>
      <w:fldChar w:fldCharType="end"/>
    </w:r>
  </w:p>
  <w:p w:rsidR="00502081" w:rsidRDefault="00DB2BBC">
    <w:pPr>
      <w:pStyle w:val="a4"/>
    </w:pPr>
  </w:p>
  <w:p w:rsidR="00502081" w:rsidRDefault="00DB2BB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BBC" w:rsidRDefault="00DB2BBC" w:rsidP="00A10B3B">
      <w:pPr>
        <w:spacing w:after="0"/>
      </w:pPr>
      <w:r>
        <w:separator/>
      </w:r>
    </w:p>
  </w:footnote>
  <w:footnote w:type="continuationSeparator" w:id="0">
    <w:p w:rsidR="00DB2BBC" w:rsidRDefault="00DB2BBC" w:rsidP="00A10B3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762A61"/>
    <w:multiLevelType w:val="multilevel"/>
    <w:tmpl w:val="203263D8"/>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48952CFD"/>
    <w:multiLevelType w:val="multilevel"/>
    <w:tmpl w:val="BF688BB6"/>
    <w:lvl w:ilvl="0">
      <w:start w:val="1"/>
      <w:numFmt w:val="bullet"/>
      <w:pStyle w:val="tablebulletlvl1"/>
      <w:lvlText w:val=""/>
      <w:lvlJc w:val="left"/>
      <w:pPr>
        <w:tabs>
          <w:tab w:val="num" w:pos="360"/>
        </w:tabs>
        <w:ind w:left="360" w:hanging="360"/>
      </w:pPr>
      <w:rPr>
        <w:rFonts w:ascii="Wingdings" w:hAnsi="Wingdings"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65746A4C"/>
    <w:multiLevelType w:val="multilevel"/>
    <w:tmpl w:val="607E1AEE"/>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9A522BA"/>
    <w:multiLevelType w:val="multilevel"/>
    <w:tmpl w:val="0330813E"/>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7BB52A70"/>
    <w:multiLevelType w:val="hybridMultilevel"/>
    <w:tmpl w:val="8398F6A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0"/>
  </w:num>
  <w:num w:numId="3">
    <w:abstractNumId w:val="3"/>
  </w:num>
  <w:num w:numId="4">
    <w:abstractNumId w:val="4"/>
  </w:num>
  <w:num w:numId="5">
    <w:abstractNumId w:val="2"/>
  </w:num>
  <w:num w:numId="6">
    <w:abstractNumId w:val="5"/>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05DA"/>
    <w:rsid w:val="00082901"/>
    <w:rsid w:val="000B600D"/>
    <w:rsid w:val="000E13F5"/>
    <w:rsid w:val="0011184E"/>
    <w:rsid w:val="0011250F"/>
    <w:rsid w:val="00141A03"/>
    <w:rsid w:val="0014212A"/>
    <w:rsid w:val="00182645"/>
    <w:rsid w:val="001E2B6C"/>
    <w:rsid w:val="001F1F4B"/>
    <w:rsid w:val="002743B6"/>
    <w:rsid w:val="002879F3"/>
    <w:rsid w:val="002B5E99"/>
    <w:rsid w:val="002D56AE"/>
    <w:rsid w:val="002F7FA7"/>
    <w:rsid w:val="00327828"/>
    <w:rsid w:val="00340C8F"/>
    <w:rsid w:val="003F5354"/>
    <w:rsid w:val="003F6D6D"/>
    <w:rsid w:val="0040144B"/>
    <w:rsid w:val="00406234"/>
    <w:rsid w:val="0041628E"/>
    <w:rsid w:val="004555B1"/>
    <w:rsid w:val="005F6284"/>
    <w:rsid w:val="006661DB"/>
    <w:rsid w:val="006B132A"/>
    <w:rsid w:val="00765F42"/>
    <w:rsid w:val="00774116"/>
    <w:rsid w:val="00797FE2"/>
    <w:rsid w:val="00A10B3B"/>
    <w:rsid w:val="00A6758B"/>
    <w:rsid w:val="00A827CA"/>
    <w:rsid w:val="00A946CA"/>
    <w:rsid w:val="00AC2170"/>
    <w:rsid w:val="00AF5612"/>
    <w:rsid w:val="00B35DE6"/>
    <w:rsid w:val="00B43B75"/>
    <w:rsid w:val="00B50268"/>
    <w:rsid w:val="00B54FC9"/>
    <w:rsid w:val="00BE16FF"/>
    <w:rsid w:val="00BE6970"/>
    <w:rsid w:val="00C348A0"/>
    <w:rsid w:val="00CD5A99"/>
    <w:rsid w:val="00D73AF4"/>
    <w:rsid w:val="00D77A24"/>
    <w:rsid w:val="00DA5C91"/>
    <w:rsid w:val="00DA6133"/>
    <w:rsid w:val="00DB2BBC"/>
    <w:rsid w:val="00DC04CC"/>
    <w:rsid w:val="00DF518C"/>
    <w:rsid w:val="00DF5392"/>
    <w:rsid w:val="00E70CB9"/>
    <w:rsid w:val="00EC7874"/>
    <w:rsid w:val="00EE7D18"/>
    <w:rsid w:val="00EF6589"/>
    <w:rsid w:val="00F168D0"/>
    <w:rsid w:val="00F405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5DA"/>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F405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en-US"/>
    </w:rPr>
  </w:style>
  <w:style w:type="paragraph" w:styleId="2">
    <w:name w:val="heading 2"/>
    <w:basedOn w:val="1"/>
    <w:next w:val="a"/>
    <w:link w:val="2Char"/>
    <w:qFormat/>
    <w:rsid w:val="00F405DA"/>
    <w:pPr>
      <w:pBdr>
        <w:top w:val="none" w:sz="0" w:space="0" w:color="auto"/>
      </w:pBdr>
      <w:spacing w:before="180"/>
      <w:outlineLvl w:val="1"/>
    </w:pPr>
    <w:rPr>
      <w:sz w:val="32"/>
    </w:rPr>
  </w:style>
  <w:style w:type="paragraph" w:styleId="3">
    <w:name w:val="heading 3"/>
    <w:basedOn w:val="2"/>
    <w:next w:val="a"/>
    <w:link w:val="3Char"/>
    <w:qFormat/>
    <w:rsid w:val="00F405DA"/>
    <w:pPr>
      <w:spacing w:before="120"/>
      <w:outlineLvl w:val="2"/>
    </w:pPr>
    <w:rPr>
      <w:b/>
      <w:sz w:val="28"/>
    </w:rPr>
  </w:style>
  <w:style w:type="paragraph" w:styleId="4">
    <w:name w:val="heading 4"/>
    <w:basedOn w:val="3"/>
    <w:next w:val="a"/>
    <w:link w:val="4Char"/>
    <w:qFormat/>
    <w:rsid w:val="00F405DA"/>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05DA"/>
    <w:rPr>
      <w:rFonts w:ascii="Arial" w:eastAsia="Malgun Gothic" w:hAnsi="Arial" w:cs="Times New Roman"/>
      <w:kern w:val="0"/>
      <w:sz w:val="36"/>
      <w:szCs w:val="20"/>
      <w:lang w:val="en-GB" w:eastAsia="en-US"/>
    </w:rPr>
  </w:style>
  <w:style w:type="character" w:customStyle="1" w:styleId="2Char">
    <w:name w:val="标题 2 Char"/>
    <w:basedOn w:val="a0"/>
    <w:link w:val="2"/>
    <w:rsid w:val="00F405DA"/>
    <w:rPr>
      <w:rFonts w:ascii="Arial" w:eastAsia="Malgun Gothic" w:hAnsi="Arial" w:cs="Times New Roman"/>
      <w:kern w:val="0"/>
      <w:sz w:val="32"/>
      <w:szCs w:val="20"/>
      <w:lang w:val="en-GB" w:eastAsia="en-US"/>
    </w:rPr>
  </w:style>
  <w:style w:type="character" w:customStyle="1" w:styleId="3Char">
    <w:name w:val="标题 3 Char"/>
    <w:basedOn w:val="a0"/>
    <w:link w:val="3"/>
    <w:rsid w:val="00F405DA"/>
    <w:rPr>
      <w:rFonts w:ascii="Arial" w:eastAsia="Malgun Gothic" w:hAnsi="Arial" w:cs="Times New Roman"/>
      <w:b/>
      <w:kern w:val="0"/>
      <w:sz w:val="28"/>
      <w:szCs w:val="20"/>
      <w:lang w:val="en-GB" w:eastAsia="en-US"/>
    </w:rPr>
  </w:style>
  <w:style w:type="character" w:customStyle="1" w:styleId="4Char">
    <w:name w:val="标题 4 Char"/>
    <w:basedOn w:val="a0"/>
    <w:link w:val="4"/>
    <w:rsid w:val="00F405DA"/>
    <w:rPr>
      <w:rFonts w:ascii="Arial" w:eastAsia="Malgun Gothic" w:hAnsi="Arial" w:cs="Times New Roman"/>
      <w:b/>
      <w:kern w:val="0"/>
      <w:sz w:val="24"/>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F405DA"/>
    <w:pPr>
      <w:widowControl w:val="0"/>
      <w:overflowPunct w:val="0"/>
      <w:autoSpaceDE w:val="0"/>
      <w:autoSpaceDN w:val="0"/>
      <w:adjustRightInd w:val="0"/>
      <w:textAlignment w:val="baseline"/>
    </w:pPr>
    <w:rPr>
      <w:rFonts w:ascii="Arial" w:eastAsia="Malgun Gothic"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F405DA"/>
    <w:rPr>
      <w:rFonts w:ascii="Arial" w:eastAsia="Malgun Gothic" w:hAnsi="Arial" w:cs="Times New Roman"/>
      <w:b/>
      <w:noProof/>
      <w:kern w:val="0"/>
      <w:sz w:val="18"/>
      <w:szCs w:val="20"/>
      <w:lang w:eastAsia="en-US"/>
    </w:rPr>
  </w:style>
  <w:style w:type="paragraph" w:styleId="a4">
    <w:name w:val="footer"/>
    <w:basedOn w:val="a3"/>
    <w:link w:val="Char0"/>
    <w:uiPriority w:val="99"/>
    <w:rsid w:val="00F405DA"/>
    <w:pPr>
      <w:jc w:val="center"/>
    </w:pPr>
    <w:rPr>
      <w:i/>
    </w:rPr>
  </w:style>
  <w:style w:type="character" w:customStyle="1" w:styleId="Char0">
    <w:name w:val="页脚 Char"/>
    <w:basedOn w:val="a0"/>
    <w:link w:val="a4"/>
    <w:uiPriority w:val="99"/>
    <w:rsid w:val="00F405DA"/>
    <w:rPr>
      <w:rFonts w:ascii="Arial" w:eastAsia="Malgun Gothic" w:hAnsi="Arial" w:cs="Times New Roman"/>
      <w:b/>
      <w:i/>
      <w:noProof/>
      <w:kern w:val="0"/>
      <w:sz w:val="18"/>
      <w:szCs w:val="20"/>
      <w:lang w:eastAsia="en-US"/>
    </w:rPr>
  </w:style>
  <w:style w:type="character" w:styleId="a5">
    <w:name w:val="page number"/>
    <w:basedOn w:val="a0"/>
    <w:rsid w:val="00F405DA"/>
    <w:rPr>
      <w:rFonts w:ascii="Arial" w:eastAsia="宋体" w:hAnsi="Arial" w:cs="Arial"/>
      <w:color w:val="0000FF"/>
      <w:kern w:val="2"/>
      <w:lang w:val="en-US" w:eastAsia="zh-CN" w:bidi="ar-SA"/>
    </w:rPr>
  </w:style>
  <w:style w:type="paragraph" w:customStyle="1" w:styleId="body">
    <w:name w:val="body"/>
    <w:basedOn w:val="a"/>
    <w:link w:val="bodyChar"/>
    <w:rsid w:val="00F405DA"/>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a6">
    <w:name w:val="caption"/>
    <w:aliases w:val="cap,cap Char,Caption Char,Caption Char1 Char,cap Char Char1,Caption Char Char1 Char,cap Char2,条目"/>
    <w:basedOn w:val="a"/>
    <w:next w:val="a"/>
    <w:link w:val="Char1"/>
    <w:qFormat/>
    <w:rsid w:val="00F405DA"/>
    <w:rPr>
      <w:b/>
      <w:bCs/>
    </w:rPr>
  </w:style>
  <w:style w:type="paragraph" w:customStyle="1" w:styleId="Reference">
    <w:name w:val="Reference"/>
    <w:basedOn w:val="a"/>
    <w:rsid w:val="00F405DA"/>
    <w:pPr>
      <w:numPr>
        <w:numId w:val="1"/>
      </w:numPr>
      <w:overflowPunct/>
      <w:autoSpaceDE/>
      <w:autoSpaceDN/>
      <w:adjustRightInd/>
      <w:spacing w:before="120" w:after="0" w:line="280" w:lineRule="atLeast"/>
      <w:jc w:val="both"/>
      <w:textAlignment w:val="auto"/>
    </w:pPr>
    <w:rPr>
      <w:rFonts w:eastAsia="MS Mincho"/>
    </w:rPr>
  </w:style>
  <w:style w:type="paragraph" w:customStyle="1" w:styleId="Default">
    <w:name w:val="Default"/>
    <w:rsid w:val="00F405DA"/>
    <w:pPr>
      <w:autoSpaceDE w:val="0"/>
      <w:autoSpaceDN w:val="0"/>
      <w:adjustRightInd w:val="0"/>
    </w:pPr>
    <w:rPr>
      <w:rFonts w:ascii="Nokia Sans Wide" w:eastAsia="Malgun Gothic" w:hAnsi="Nokia Sans Wide" w:cs="Nokia Sans Wide"/>
      <w:color w:val="000000"/>
      <w:kern w:val="0"/>
      <w:sz w:val="24"/>
      <w:szCs w:val="24"/>
      <w:lang w:eastAsia="en-US"/>
    </w:rPr>
  </w:style>
  <w:style w:type="character" w:customStyle="1" w:styleId="Char1">
    <w:name w:val="题注 Char"/>
    <w:aliases w:val="cap Char1,cap Char Char,Caption Char Char,Caption Char1 Char Char,cap Char Char1 Char,Caption Char Char1 Char Char,cap Char2 Char,条目 Char"/>
    <w:link w:val="a6"/>
    <w:rsid w:val="00F405DA"/>
    <w:rPr>
      <w:rFonts w:ascii="Times New Roman" w:eastAsia="Malgun Gothic" w:hAnsi="Times New Roman" w:cs="Times New Roman"/>
      <w:b/>
      <w:bCs/>
      <w:kern w:val="0"/>
      <w:sz w:val="20"/>
      <w:szCs w:val="20"/>
      <w:lang w:val="en-GB" w:eastAsia="en-US"/>
    </w:rPr>
  </w:style>
  <w:style w:type="paragraph" w:customStyle="1" w:styleId="BODY0">
    <w:name w:val="BODY"/>
    <w:basedOn w:val="a"/>
    <w:link w:val="BODYCharChar"/>
    <w:autoRedefine/>
    <w:rsid w:val="00F405DA"/>
    <w:pPr>
      <w:overflowPunct/>
      <w:autoSpaceDE/>
      <w:autoSpaceDN/>
      <w:adjustRightInd/>
      <w:spacing w:after="0" w:line="300" w:lineRule="atLeast"/>
      <w:ind w:left="360"/>
      <w:textAlignment w:val="auto"/>
    </w:pPr>
    <w:rPr>
      <w:rFonts w:eastAsia="Times New Roman"/>
      <w:lang w:val="en-US"/>
    </w:rPr>
  </w:style>
  <w:style w:type="character" w:customStyle="1" w:styleId="BODYCharChar">
    <w:name w:val="BODY Char Char"/>
    <w:link w:val="BODY0"/>
    <w:rsid w:val="00F405DA"/>
    <w:rPr>
      <w:rFonts w:ascii="Times New Roman" w:eastAsia="Times New Roman" w:hAnsi="Times New Roman" w:cs="Times New Roman"/>
      <w:kern w:val="0"/>
      <w:sz w:val="20"/>
      <w:szCs w:val="20"/>
      <w:lang w:eastAsia="en-US"/>
    </w:rPr>
  </w:style>
  <w:style w:type="paragraph" w:customStyle="1" w:styleId="TableBullet">
    <w:name w:val="TableBullet"/>
    <w:basedOn w:val="a"/>
    <w:rsid w:val="00F405DA"/>
    <w:pPr>
      <w:keepLines/>
      <w:numPr>
        <w:numId w:val="2"/>
      </w:numPr>
      <w:overflowPunct/>
      <w:autoSpaceDE/>
      <w:autoSpaceDN/>
      <w:adjustRightInd/>
      <w:spacing w:before="40" w:after="40" w:line="240" w:lineRule="atLeast"/>
      <w:textAlignment w:val="auto"/>
    </w:pPr>
    <w:rPr>
      <w:rFonts w:ascii="Arial" w:eastAsia="Times New Roman" w:hAnsi="Arial"/>
      <w:szCs w:val="18"/>
      <w:lang w:val="en-US"/>
    </w:rPr>
  </w:style>
  <w:style w:type="paragraph" w:customStyle="1" w:styleId="TableEntryBOLD">
    <w:name w:val="TableEntry+BOLD"/>
    <w:basedOn w:val="a"/>
    <w:rsid w:val="00F405DA"/>
    <w:pPr>
      <w:keepLines/>
      <w:overflowPunct/>
      <w:autoSpaceDE/>
      <w:autoSpaceDN/>
      <w:adjustRightInd/>
      <w:spacing w:before="60" w:after="60" w:line="240" w:lineRule="atLeast"/>
      <w:textAlignment w:val="auto"/>
    </w:pPr>
    <w:rPr>
      <w:rFonts w:ascii="Arial" w:eastAsia="Times New Roman" w:hAnsi="Arial"/>
      <w:b/>
      <w:sz w:val="22"/>
      <w:szCs w:val="18"/>
      <w:lang w:val="en-US"/>
    </w:rPr>
  </w:style>
  <w:style w:type="paragraph" w:customStyle="1" w:styleId="TableEntry10POINT">
    <w:name w:val="TableEntry 10 POINT"/>
    <w:basedOn w:val="a"/>
    <w:rsid w:val="00F405DA"/>
    <w:pPr>
      <w:keepLines/>
      <w:overflowPunct/>
      <w:autoSpaceDE/>
      <w:autoSpaceDN/>
      <w:adjustRightInd/>
      <w:spacing w:before="60" w:after="60" w:line="240" w:lineRule="atLeast"/>
      <w:textAlignment w:val="auto"/>
    </w:pPr>
    <w:rPr>
      <w:rFonts w:ascii="Arial" w:eastAsia="Times New Roman" w:hAnsi="Arial"/>
      <w:szCs w:val="18"/>
      <w:lang w:val="en-US"/>
    </w:rPr>
  </w:style>
  <w:style w:type="paragraph" w:customStyle="1" w:styleId="tableentryc">
    <w:name w:val="table entry c"/>
    <w:basedOn w:val="a"/>
    <w:link w:val="tableentrycChar"/>
    <w:rsid w:val="00F405DA"/>
    <w:pPr>
      <w:overflowPunct/>
      <w:autoSpaceDE/>
      <w:autoSpaceDN/>
      <w:adjustRightInd/>
      <w:spacing w:before="40" w:after="40"/>
      <w:jc w:val="center"/>
      <w:textAlignment w:val="auto"/>
    </w:pPr>
    <w:rPr>
      <w:rFonts w:ascii="Arial" w:eastAsia="Times New Roman" w:hAnsi="Arial"/>
      <w:sz w:val="18"/>
      <w:szCs w:val="24"/>
      <w:lang w:val="en-US"/>
    </w:rPr>
  </w:style>
  <w:style w:type="paragraph" w:customStyle="1" w:styleId="tableheadingc">
    <w:name w:val="table heading c"/>
    <w:basedOn w:val="a"/>
    <w:link w:val="tableheadingcChar"/>
    <w:rsid w:val="00F405DA"/>
    <w:pPr>
      <w:keepNext/>
      <w:overflowPunct/>
      <w:autoSpaceDE/>
      <w:autoSpaceDN/>
      <w:adjustRightInd/>
      <w:spacing w:before="60" w:after="60"/>
      <w:jc w:val="center"/>
      <w:textAlignment w:val="auto"/>
    </w:pPr>
    <w:rPr>
      <w:rFonts w:ascii="Arial" w:eastAsia="Times New Roman" w:hAnsi="Arial"/>
      <w:b/>
      <w:bCs/>
      <w:sz w:val="18"/>
      <w:szCs w:val="18"/>
      <w:lang w:val="en-US"/>
    </w:rPr>
  </w:style>
  <w:style w:type="paragraph" w:customStyle="1" w:styleId="tablebulletlvl1">
    <w:name w:val="table bullet lvl 1"/>
    <w:basedOn w:val="a"/>
    <w:rsid w:val="00F405DA"/>
    <w:pPr>
      <w:numPr>
        <w:numId w:val="3"/>
      </w:numPr>
      <w:tabs>
        <w:tab w:val="clear" w:pos="360"/>
        <w:tab w:val="left" w:pos="216"/>
      </w:tabs>
      <w:overflowPunct/>
      <w:autoSpaceDE/>
      <w:autoSpaceDN/>
      <w:adjustRightInd/>
      <w:spacing w:before="20" w:after="0"/>
      <w:ind w:left="216" w:hanging="216"/>
      <w:textAlignment w:val="auto"/>
    </w:pPr>
    <w:rPr>
      <w:rFonts w:ascii="Arial" w:eastAsia="Times New Roman" w:hAnsi="Arial"/>
      <w:sz w:val="18"/>
      <w:lang w:val="en-US"/>
    </w:rPr>
  </w:style>
  <w:style w:type="character" w:customStyle="1" w:styleId="bodyChar">
    <w:name w:val="body Char"/>
    <w:link w:val="body"/>
    <w:rsid w:val="00F405DA"/>
    <w:rPr>
      <w:rFonts w:ascii="New York" w:eastAsia="Malgun Gothic" w:hAnsi="New York" w:cs="Times New Roman"/>
      <w:kern w:val="0"/>
      <w:sz w:val="20"/>
      <w:szCs w:val="20"/>
      <w:lang w:eastAsia="en-US"/>
    </w:rPr>
  </w:style>
  <w:style w:type="character" w:customStyle="1" w:styleId="tableentrycChar">
    <w:name w:val="table entry c Char"/>
    <w:link w:val="tableentryc"/>
    <w:rsid w:val="00F405DA"/>
    <w:rPr>
      <w:rFonts w:ascii="Arial" w:eastAsia="Times New Roman" w:hAnsi="Arial" w:cs="Times New Roman"/>
      <w:kern w:val="0"/>
      <w:sz w:val="18"/>
      <w:szCs w:val="24"/>
      <w:lang w:eastAsia="en-US"/>
    </w:rPr>
  </w:style>
  <w:style w:type="character" w:customStyle="1" w:styleId="tableheadingcChar">
    <w:name w:val="table heading c Char"/>
    <w:link w:val="tableheadingc"/>
    <w:rsid w:val="00F405DA"/>
    <w:rPr>
      <w:rFonts w:ascii="Arial" w:eastAsia="Times New Roman" w:hAnsi="Arial" w:cs="Times New Roman"/>
      <w:b/>
      <w:bCs/>
      <w:kern w:val="0"/>
      <w:sz w:val="18"/>
      <w:szCs w:val="18"/>
      <w:lang w:eastAsia="en-US"/>
    </w:rPr>
  </w:style>
  <w:style w:type="paragraph" w:styleId="a7">
    <w:name w:val="Document Map"/>
    <w:basedOn w:val="a"/>
    <w:link w:val="Char2"/>
    <w:uiPriority w:val="99"/>
    <w:semiHidden/>
    <w:unhideWhenUsed/>
    <w:rsid w:val="00F405DA"/>
    <w:rPr>
      <w:rFonts w:ascii="宋体" w:eastAsia="宋体"/>
      <w:sz w:val="18"/>
      <w:szCs w:val="18"/>
    </w:rPr>
  </w:style>
  <w:style w:type="character" w:customStyle="1" w:styleId="Char2">
    <w:name w:val="文档结构图 Char"/>
    <w:basedOn w:val="a0"/>
    <w:link w:val="a7"/>
    <w:uiPriority w:val="99"/>
    <w:semiHidden/>
    <w:rsid w:val="00F405DA"/>
    <w:rPr>
      <w:rFonts w:ascii="宋体" w:eastAsia="宋体" w:hAnsi="Times New Roman" w:cs="Times New Roman"/>
      <w:kern w:val="0"/>
      <w:sz w:val="18"/>
      <w:szCs w:val="18"/>
      <w:lang w:val="en-GB" w:eastAsia="en-US"/>
    </w:rPr>
  </w:style>
  <w:style w:type="paragraph" w:styleId="a8">
    <w:name w:val="Balloon Text"/>
    <w:basedOn w:val="a"/>
    <w:link w:val="Char3"/>
    <w:uiPriority w:val="99"/>
    <w:semiHidden/>
    <w:unhideWhenUsed/>
    <w:rsid w:val="00F405DA"/>
    <w:pPr>
      <w:spacing w:after="0"/>
    </w:pPr>
    <w:rPr>
      <w:sz w:val="18"/>
      <w:szCs w:val="18"/>
    </w:rPr>
  </w:style>
  <w:style w:type="character" w:customStyle="1" w:styleId="Char3">
    <w:name w:val="批注框文本 Char"/>
    <w:basedOn w:val="a0"/>
    <w:link w:val="a8"/>
    <w:uiPriority w:val="99"/>
    <w:semiHidden/>
    <w:rsid w:val="00F405DA"/>
    <w:rPr>
      <w:rFonts w:ascii="Times New Roman" w:eastAsia="Malgun Gothic" w:hAnsi="Times New Roman" w:cs="Times New Roman"/>
      <w:kern w:val="0"/>
      <w:sz w:val="18"/>
      <w:szCs w:val="18"/>
      <w:lang w:val="en-GB" w:eastAsia="en-US"/>
    </w:rPr>
  </w:style>
  <w:style w:type="paragraph" w:styleId="a9">
    <w:name w:val="List Paragraph"/>
    <w:basedOn w:val="a"/>
    <w:uiPriority w:val="34"/>
    <w:qFormat/>
    <w:rsid w:val="001F1F4B"/>
    <w:pPr>
      <w:ind w:firstLineChars="200" w:firstLine="420"/>
    </w:pPr>
  </w:style>
  <w:style w:type="character" w:styleId="aa">
    <w:name w:val="annotation reference"/>
    <w:semiHidden/>
    <w:rsid w:val="0040144B"/>
    <w:rPr>
      <w:sz w:val="16"/>
    </w:rPr>
  </w:style>
  <w:style w:type="paragraph" w:styleId="ab">
    <w:name w:val="annotation text"/>
    <w:basedOn w:val="a"/>
    <w:link w:val="Char4"/>
    <w:semiHidden/>
    <w:rsid w:val="0040144B"/>
    <w:pPr>
      <w:overflowPunct/>
      <w:autoSpaceDE/>
      <w:autoSpaceDN/>
      <w:adjustRightInd/>
      <w:textAlignment w:val="auto"/>
    </w:pPr>
    <w:rPr>
      <w:rFonts w:eastAsia="MS Mincho"/>
    </w:rPr>
  </w:style>
  <w:style w:type="character" w:customStyle="1" w:styleId="Char4">
    <w:name w:val="批注文字 Char"/>
    <w:basedOn w:val="a0"/>
    <w:link w:val="ab"/>
    <w:semiHidden/>
    <w:rsid w:val="0040144B"/>
    <w:rPr>
      <w:rFonts w:ascii="Times New Roman" w:eastAsia="MS Mincho"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309567">
      <w:bodyDiv w:val="1"/>
      <w:marLeft w:val="0"/>
      <w:marRight w:val="0"/>
      <w:marTop w:val="0"/>
      <w:marBottom w:val="0"/>
      <w:divBdr>
        <w:top w:val="none" w:sz="0" w:space="0" w:color="auto"/>
        <w:left w:val="none" w:sz="0" w:space="0" w:color="auto"/>
        <w:bottom w:val="none" w:sz="0" w:space="0" w:color="auto"/>
        <w:right w:val="none" w:sz="0" w:space="0" w:color="auto"/>
      </w:divBdr>
    </w:div>
    <w:div w:id="984352429">
      <w:bodyDiv w:val="1"/>
      <w:marLeft w:val="0"/>
      <w:marRight w:val="0"/>
      <w:marTop w:val="0"/>
      <w:marBottom w:val="0"/>
      <w:divBdr>
        <w:top w:val="none" w:sz="0" w:space="0" w:color="auto"/>
        <w:left w:val="none" w:sz="0" w:space="0" w:color="auto"/>
        <w:bottom w:val="none" w:sz="0" w:space="0" w:color="auto"/>
        <w:right w:val="none" w:sz="0" w:space="0" w:color="auto"/>
      </w:divBdr>
    </w:div>
    <w:div w:id="179891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A1C10-C520-468E-B2B9-36303548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435</Words>
  <Characters>2482</Characters>
  <Application>Microsoft Office Word</Application>
  <DocSecurity>0</DocSecurity>
  <Lines>20</Lines>
  <Paragraphs>5</Paragraphs>
  <ScaleCrop>false</ScaleCrop>
  <Company>中讯邮电咨询设计院</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LuYao</dc:creator>
  <cp:lastModifiedBy>Hanxiao</cp:lastModifiedBy>
  <cp:revision>2</cp:revision>
  <dcterms:created xsi:type="dcterms:W3CDTF">2013-04-12T08:24:00Z</dcterms:created>
  <dcterms:modified xsi:type="dcterms:W3CDTF">2013-04-12T08:24:00Z</dcterms:modified>
</cp:coreProperties>
</file>